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4.2</w:t>
        <w:br/>
        <w:t xml:space="preserve">                           INDUS AFFILIATE AGREEMENT</w:t>
        <w:br/>
        <w:br/>
        <w:br/>
        <w:t xml:space="preserve">     This Affiliate Agreement (this "Affiliate Agreement") is made and entered</w:t>
        <w:br/>
        <w:t>into as of June 5, 1997 (the "Effective Date") among THE INDUS GROUP, Inc. a</w:t>
        <w:br/>
        <w:t>California corporation ("INDUS"), Newco Group, Inc., a Delaware corporation</w:t>
        <w:br/>
        <w:t>("Newco"), TSW International, Inc., a Georgia corporation ("TSW") and __________</w:t>
        <w:br/>
        <w:t>("Shareholder").</w:t>
        <w:br/>
        <w:br/>
        <w:t xml:space="preserve">                                    RECITALS</w:t>
        <w:br/>
        <w:t xml:space="preserve">                                    --------</w:t>
        <w:br/>
        <w:br/>
        <w:t xml:space="preserve">     A.   This Affiliate Agreement is entered into pursuant to that certain</w:t>
        <w:br/>
        <w:t>Agreement and Plan of Merger and Reorganization dated as of June 5, 1997, as</w:t>
        <w:br/>
        <w:t>such may be amended (the "Plan of Reorganization"), entered into by and among</w:t>
        <w:br/>
        <w:t>INDUS, Newco and TSW.  The Plan of Reorganization provides for the formation of</w:t>
        <w:br/>
        <w:t>one California corporation and one Georgia corporation (collectively, the</w:t>
        <w:br/>
        <w:t>"Subs"), as wholly-owned subsidiaries of Newco, and the statutory merger of one</w:t>
        <w:br/>
        <w:t>Sub with and into INDUS (the "INDUS Merger") and the other Sub with and into TSW</w:t>
        <w:br/>
        <w:t>(the "TSW Merger") (collectively, the "Merger"), all pursuant to the terms and</w:t>
        <w:br/>
        <w:t>conditions of the Plan of Reorganization and the Agreements of Merger to be</w:t>
        <w:br/>
        <w:t>entered into between the one Sub and INDUS and the other Sub and TSW</w:t>
        <w:br/>
        <w:t>(collectively, the "Agreements of Merger").   The Plan of Reorganization and the</w:t>
        <w:br/>
        <w:t>Agreements of Merger are collectively referred to herein as the "Merger</w:t>
        <w:br/>
        <w:t>Agreements."   Capitalized terms used herein and not defined herein shall have</w:t>
        <w:br/>
        <w:t>the meanings that such terms have in the Plan of Reorganization.</w:t>
        <w:br/>
        <w:br/>
        <w:t xml:space="preserve">     B.   The Merger Agreements provide for the conversion of all of the issued</w:t>
        <w:br/>
        <w:t>and outstanding stock of INDUS and TSW at the Effective Time of the Merger into</w:t>
        <w:br/>
        <w:t>shares of Newco's Common Stock, all as more particularly set forth in the Plan</w:t>
        <w:br/>
        <w:t>of Reorganization.</w:t>
        <w:br/>
        <w:br/>
        <w:t xml:space="preserve">     C.   As a condition to the willingness of TSW to enter into the Plan of</w:t>
        <w:br/>
        <w:t>Reorganization, TSW has required that Shareholder agree, and in order to induce</w:t>
        <w:br/>
        <w:t>TSW to enter into the Plan of Reorganization Shareholder has agreed, to enter</w:t>
        <w:br/>
        <w:t>into this Affiliate Agreement.</w:t>
        <w:br/>
        <w:br/>
        <w:t xml:space="preserve">     D.   Shareholder understands that because (i) the Merger is intended by the</w:t>
        <w:br/>
        <w:t>parties to qualify for "pooling-of-interests" accounting treatment and</w:t>
        <w:br/>
        <w:t>Shareholder may be deemed to be an "affiliate" of INDUS within the meaning of</w:t>
        <w:br/>
        <w:t>the Securities Act of 1933, as amended (the "1933 Act"), and (ii) the Merger</w:t>
        <w:br/>
        <w:t>will be treated as a "reorganization" within the meaning of Section 368 of the</w:t>
        <w:br/>
        <w:t>Internal Revenue Code, the shares of INDUS Common Stock which Shareholder owns,</w:t>
        <w:br/>
        <w:t>any shares of INDUS Common Stock which Shareholder may hereafter acquire, and</w:t>
        <w:br/>
        <w:t>any shares of Newco Common Stock (the "Newco Common Stock") acquired by</w:t>
        <w:br/>
        <w:t>Shareholder pursuant to the Merger may be disposed of only in conformity with</w:t>
        <w:br/>
        <w:t>the limitations described herein.</w:t>
        <w:br/>
        <w:br/>
        <w:t xml:space="preserve">                                      -1-</w:t>
        <w:br/>
        <w:br/>
        <w:t xml:space="preserve"> </w:t>
        <w:br/>
        <w:t xml:space="preserve">     NOW, THEREFORE, the parties hereto hereby agree as follows:</w:t>
        <w:br/>
        <w:br/>
        <w:t>SECTION 1.  INDUS SECURITIES</w:t>
        <w:br/>
        <w:br/>
        <w:t xml:space="preserve">     Attachment 1 hereto sets forth all shares of INDUS capital stock and any</w:t>
        <w:br/>
        <w:t xml:space="preserve">     ------------                                                            </w:t>
        <w:br/>
        <w:t>other securities of INDUS owned by Shareholder, including all securities of</w:t>
        <w:br/>
        <w:t>INDUS as to which Shareholder has sole or shared voting or investment power, and</w:t>
        <w:br/>
        <w:t>all rights, options and warrants to acquire shares of capital stock or other</w:t>
        <w:br/>
        <w:t>securities of INDUS granted to or held by Shareholder (such shares of INDUS</w:t>
        <w:br/>
        <w:t>capital stock, other securities of INDUS and rights, options and warrants to</w:t>
        <w:br/>
        <w:t>acquire shares of INDUS capital stock and other securities of INDUS are</w:t>
        <w:br/>
        <w:t>hereinafter collectively referred to as "INDUS Stock").  As used herein, the</w:t>
        <w:br/>
        <w:t>term "New INDUS Securities" means, collectively, any and all shares of INDUS</w:t>
        <w:br/>
        <w:t>capital stock, other securities of INDUS and rights, options and warrants to</w:t>
        <w:br/>
        <w:t>acquire shares of INDUS capital stock and other securities of INDUS that</w:t>
        <w:br/>
        <w:t>Shareholder may purchase or otherwise acquire any interest in (whether of record</w:t>
        <w:br/>
        <w:t>or beneficially), on and after the Effective Date of this Affiliate Agreement</w:t>
        <w:br/>
        <w:t>and prior to the Expiration Date (as defined below).  All New INDUS Securities</w:t>
        <w:br/>
        <w:t>will be subject to the terms of this Affiliate Agreement to the same extent and</w:t>
        <w:br/>
        <w:t>in the same manner as if they were INDUS Stock.  The INDUS Stock and the New</w:t>
        <w:br/>
        <w:t>INDUS Securities shall be collectively referred to herein as the "INDUS</w:t>
        <w:br/>
        <w:t>Securities."  As used herein, the term "Expiration Date" means the earliest to</w:t>
        <w:br/>
        <w:t>occur of (i) the Effective Time of the Merger, or (ii) such time as the Plan of</w:t>
        <w:br/>
        <w:t>Reorganization may be terminated in accordance with its terms.</w:t>
        <w:br/>
        <w:br/>
        <w:t>SECTION 2.  REPRESENTATIONS, WARRANTIES AND COVENANTS OF SHAREHOLDER</w:t>
        <w:br/>
        <w:br/>
        <w:t xml:space="preserve">     2.1  Reliance Upon Representations, Warranties and Covenants.  Shareholder</w:t>
        <w:br/>
        <w:t xml:space="preserve">          -------------------------------------------------------              </w:t>
        <w:br/>
        <w:t>understands that the representations, warranties and covenants of Shareholder</w:t>
        <w:br/>
        <w:t>set forth herein will be relied upon by INDUS, TSW and Newco and their</w:t>
        <w:br/>
        <w:t>respective counsel and accounting firms and by INDUS's shareholders.</w:t>
        <w:br/>
        <w:br/>
        <w:br/>
        <w:t xml:space="preserve">     2.2  Representations, Warranties and Covenants of Shareholder.  Shareholder</w:t>
        <w:br/>
        <w:t xml:space="preserve">          --------------------------------------------------------              </w:t>
        <w:br/>
        <w:t>represents, warrants and covenants as follows:</w:t>
        <w:br/>
        <w:br/>
        <w:t xml:space="preserve">          (i) Authority; Affiliate Status.  Shareholder has full power and</w:t>
        <w:br/>
        <w:t xml:space="preserve">              ---------------------------                                 </w:t>
        <w:br/>
        <w:t>authority to enter into, execute, deliver and perform Shareholder's obligations</w:t>
        <w:br/>
        <w:t>under this Affiliate Agreement and to make the representations, warranties and</w:t>
        <w:br/>
        <w:t>covenants herein contained.  Shareholder further understands and agrees that</w:t>
        <w:br/>
        <w:t>Shareholder may be deemed to be an "affiliate" of INDUS within the meaning of</w:t>
        <w:br/>
        <w:t>the 1933 Act and, in particular, Rule 145 promulgated under the 1933 Act ("Rule</w:t>
        <w:br/>
        <w:t>145").</w:t>
        <w:br/>
        <w:br/>
        <w:t xml:space="preserve">          (ii) INDUS Securities Owned.  Except as otherwise disclosed in the</w:t>
        <w:br/>
        <w:t xml:space="preserve">               ----------------------                                       </w:t>
        <w:br/>
        <w:t>INDUS Disclosure Letter, at the date hereof, all the INDUS Stock owned by</w:t>
        <w:br/>
        <w:t>Shareholder are, and at all times until and through the Expiration Date all the</w:t>
        <w:br/>
        <w:t>INDUS Securities owned by Shareholder will be, free and clear of any rights of</w:t>
        <w:br/>
        <w:t>first refusal, co-sale rights, security interests, liens, pledges, claims,</w:t>
        <w:br/>
        <w:t>options, charges or other encumbrances.</w:t>
        <w:br/>
        <w:br/>
        <w:t xml:space="preserve">                                      -2-</w:t>
        <w:br/>
        <w:br/>
        <w:t xml:space="preserve"> </w:t>
        <w:br/>
        <w:t xml:space="preserve">          (iii) Transfer Restrictions on INDUS Securities.  Shareholder agrees</w:t>
        <w:br/>
        <w:t xml:space="preserve">                -----------------------------------------                     </w:t>
        <w:br/>
        <w:t>with INDUS not to sell, transfer, encumber or dispose of, or offer to sell,</w:t>
        <w:br/>
        <w:t>transfer, encumber or dispose of any INDUS Securities until the Expiration Date,</w:t>
        <w:br/>
        <w:t>and at such time, only as agreed pursuant to the terms hereof.</w:t>
        <w:br/>
        <w:br/>
        <w:t xml:space="preserve">          (iv) Further Assurances.  Shareholder agrees to execute and deliver</w:t>
        <w:br/>
        <w:t xml:space="preserve">               ------------------                                            </w:t>
        <w:br/>
        <w:t>any additional documents reasonably necessary or desirable, in the opinion of</w:t>
        <w:br/>
        <w:t>INDUS or TSW, to carry out the purposes and intent of this Affiliate Agreement.</w:t>
        <w:br/>
        <w:br/>
        <w:t xml:space="preserve">          (v) Transfer Restrictions on Merger Securities.  As used herein, the</w:t>
        <w:br/>
        <w:t xml:space="preserve">              ------------------------------------------                      </w:t>
        <w:br/>
        <w:t>term "Merger Securities" means, collectively, all shares of Newco Common Stock</w:t>
        <w:br/>
        <w:t>that are or may be issued by Newco in connection with the Merger or the</w:t>
        <w:br/>
        <w:t>transactions contemplated by the Merger Agreements, or to any former holder of</w:t>
        <w:br/>
        <w:t>INDUS options, warrants or rights to acquire shares of INDUS Common Stock, and</w:t>
        <w:br/>
        <w:t>any securities that may be paid as a dividend or otherwise distributed thereon</w:t>
        <w:br/>
        <w:t>or with respect thereto or issued or delivered in exchange or substitution</w:t>
        <w:br/>
        <w:t>therefor or upon conversion thereof. Shareholder agrees not to sell, transfer,</w:t>
        <w:br/>
        <w:t>exchange, pledge, or otherwise dispose of, or make any offer or agreement</w:t>
        <w:br/>
        <w:t>relating to, any of the Merger Securities and/or any option, right or other</w:t>
        <w:br/>
        <w:t>interest with respect to any Merger Securities that Shareholder may acquire,</w:t>
        <w:br/>
        <w:t>unless: (i) such sale, transfer, exchange, pledge or disposition is permitted</w:t>
        <w:br/>
        <w:t>pursuant to Rule 145(d)(3) under the Securities Act (as contemplated by Section</w:t>
        <w:br/>
        <w:t>3 hereof) and Newco's accountants have advised such Shareholder in writing that</w:t>
        <w:br/>
        <w:t>such sale, transfer, exchange, pledge or disposition would not preclude pooling</w:t>
        <w:br/>
        <w:t>of interests accounting treatment of the Merger; (ii) Newco's legal counsel or</w:t>
        <w:br/>
        <w:t>legal counsel representing Shareholder, which counsel is reasonably satisfactory</w:t>
        <w:br/>
        <w:t>to Newco, shall have advised Newco in a written opinion letter reasonably</w:t>
        <w:br/>
        <w:t>satisfactory to Newco and Newco's legal counsel, and upon which Newco and its</w:t>
        <w:br/>
        <w:t>legal counsel may rely, that no registration under the 1933 Act would be</w:t>
        <w:br/>
        <w:t>required in connection with the proposed sale, transfer, exchange, pledge or</w:t>
        <w:br/>
        <w:t>other disposition of Merger Securities by Shareholder; or (iii) a registration</w:t>
        <w:br/>
        <w:t>statement under the 1933 Act covering the Merger Securities proposed to be sold,</w:t>
        <w:br/>
        <w:t>transferred, exchanged, pledged or otherwise disposed of, describing the manner</w:t>
        <w:br/>
        <w:t>and terms of the proposed sale, transfer, exchange, pledge or other disposition,</w:t>
        <w:br/>
        <w:t>and containing a current prospectus, shall have been filed with the Securities</w:t>
        <w:br/>
        <w:t>and Exchange Commission ("SEC") and been declared effective by the SEC under the</w:t>
        <w:br/>
        <w:t>1933 Act; or (iii) an authorized representative of the SEC shall have rendered</w:t>
        <w:br/>
        <w:t>written advice to Shareholder (sought by Shareholder or counsel to Shareholder,</w:t>
        <w:br/>
        <w:t>with a copy thereof and all other related communications delivered to Newco and</w:t>
        <w:br/>
        <w:t>its legal counsel) to the effect that the SEC would take no action, or that the</w:t>
        <w:br/>
        <w:t>staff of the SEC would not recommend that the SEC take action, with respect to</w:t>
        <w:br/>
        <w:t>the proposed disposition of Merger Securities, if consummated.  Nothing herein</w:t>
        <w:br/>
        <w:t>imposes upon Newco any obligation to register any Merger Securities under the</w:t>
        <w:br/>
        <w:t>1933 Act.</w:t>
        <w:br/>
        <w:br/>
        <w:t xml:space="preserve">          (vi) Pooling Lock-Up.  Notwithstanding any other provision of this</w:t>
        <w:br/>
        <w:t xml:space="preserve">               ---------------                                              </w:t>
        <w:br/>
        <w:t>Affiliate Agreement to the contrary, from and after the date of this Agreement,</w:t>
        <w:br/>
        <w:t>Shareholder will not further sell, transfer, exchange, pledge or otherwise</w:t>
        <w:br/>
        <w:t>dispose of, or in any other way reduce Shareholder's risk of ownership or</w:t>
        <w:br/>
        <w:t>investment in, or make any offer or agreement relating to any of the foregoing</w:t>
        <w:br/>
        <w:t>with respect to any INDUS Securities or any rights, options or warrants to</w:t>
        <w:br/>
        <w:t>purchase INDUS Securities or any Merger Securities or other securities of Newco</w:t>
        <w:br/>
        <w:t xml:space="preserve">during the time period (the "Lock-Up Period") </w:t>
        <w:br/>
        <w:br/>
        <w:t xml:space="preserve">                                      -3-</w:t>
        <w:br/>
        <w:br/>
        <w:t xml:space="preserve"> </w:t>
        <w:br/>
        <w:t>beginning thirty (30) days immediately preceding the Effective Time and ending</w:t>
        <w:br/>
        <w:t>at such time after the Effective Time as Newco has publicly released the</w:t>
        <w:br/>
        <w:t>combined financial results of Newco, INDUS and TSW for a period of at least</w:t>
        <w:br/>
        <w:t>thirty (30) days of combined operations of Newco, INDUS and TSW after the</w:t>
        <w:br/>
        <w:t>Effective Time of the Merger. Newco agrees to publish such financial results</w:t>
        <w:br/>
        <w:t>expeditiously in a manner consistent with INDUS' prior practices.</w:t>
        <w:br/>
        <w:t>Notwithstanding the foregoing, Newco agrees that any "affiliates" of INDUS</w:t>
        <w:br/>
        <w:t>within the meaning of Rule 145 will be allowed, as a group, to sell up to 1% of</w:t>
        <w:br/>
        <w:t>INDUS Stock under the "de minimis" exceptions to the pooling of interest</w:t>
        <w:br/>
        <w:t>requirements, with each transaction to be approved in advance by Newco's</w:t>
        <w:br/>
        <w:t>auditors.</w:t>
        <w:br/>
        <w:br/>
        <w:t xml:space="preserve">          (vii) Intent.   Shareholder does not now have, and as of the Effective</w:t>
        <w:br/>
        <w:t xml:space="preserve">                ------                                                          </w:t>
        <w:br/>
        <w:t>Time of the Merger will not have, any present plan or intention to engage in a</w:t>
        <w:br/>
        <w:t>further sale, exchange, transfer, distribution, pledge, disposition or any other</w:t>
        <w:br/>
        <w:t>transaction which would result in a direct or indirect disposition or an equity</w:t>
        <w:br/>
        <w:t>swap or other risk diminishing transaction  (a "Sale") of more than fifty</w:t>
        <w:br/>
        <w:t>percent (50%) of the Newco Common Stock (or other Merger Securities) that</w:t>
        <w:br/>
        <w:t>Shareholder may acquire in connection with the Merger, or any securities that</w:t>
        <w:br/>
        <w:t>may be paid as a dividend or otherwise distributed thereon or with respect</w:t>
        <w:br/>
        <w:t>thereto or issued or delivered in exchange or substitution therefor or upon</w:t>
        <w:br/>
        <w:t>conversion thereof ("Derivative Securities").  Shareholder is not aware of, nor</w:t>
        <w:br/>
        <w:t>is Shareholder participating in, any plan on the part of INDUS shareholders to</w:t>
        <w:br/>
        <w:t>engage in Sales of Newco Common Stock (or other Merger Securities) to be issued</w:t>
        <w:br/>
        <w:t>in the Merger such that the aggregate fair market value, as of the Effective</w:t>
        <w:br/>
        <w:t>Time of the Merger, of the shares subject to such Sales would exceed fifty</w:t>
        <w:br/>
        <w:t>percent (50%) of the aggregate fair market value of all shares of outstanding</w:t>
        <w:br/>
        <w:t>INDUS Securities immediately prior to the Merger.  For purposes of this</w:t>
        <w:br/>
        <w:t>representation, INDUS Securities (or any portion thereof) (i) with respect to</w:t>
        <w:br/>
        <w:t>which a INDUS shareholder receives consideration in the Merger other than Newco</w:t>
        <w:br/>
        <w:t>Common Stock (including, without limitation, cash received in lieu of fractional</w:t>
        <w:br/>
        <w:t>shares) and/or (ii) with respect to which a Sale occurs during the period</w:t>
        <w:br/>
        <w:t>beginning with the commencement of negotiations (whether formal or informal)</w:t>
        <w:br/>
        <w:t>between INDUS and TSW regarding the Merger and ending on the Effective Time of</w:t>
        <w:br/>
        <w:t>the Merger (the "Pre-Merger Period"), shall be considered shares of outstanding</w:t>
        <w:br/>
        <w:t>INDUS Common Stock exchanged for Newco Common Stock received in the Merger and</w:t>
        <w:br/>
        <w:t>then disposed of pursuant to any plan on the part of INDUS shareholders.</w:t>
        <w:br/>
        <w:br/>
        <w:t>SECTION 3. RESTRICTIONS ON RESALES</w:t>
        <w:br/>
        <w:br/>
        <w:t xml:space="preserve">     Shareholder understands that, in addition to the restrictions imposed under</w:t>
        <w:br/>
        <w:t>Section 2 of this Affiliate Agreement, the provisions of Rule 145 currently</w:t>
        <w:br/>
        <w:t>limit Shareholder's public resales of Merger Securities, in the manner set forth</w:t>
        <w:br/>
        <w:t>in subsections (i), (ii) and (iii) below, until such time as Shareholder has</w:t>
        <w:br/>
        <w:t>beneficially owned, within the meaning of Rule 144(d) under the 1933 Act, the</w:t>
        <w:br/>
        <w:t>Merger Securities for a period of at least one (1) year (or in some cases two</w:t>
        <w:br/>
        <w:t>(2) years) after the Effective Time of the Merger, and thereafter if and for so</w:t>
        <w:br/>
        <w:t>long as Shareholder is an affiliate of Newco:</w:t>
        <w:br/>
        <w:br/>
        <w:t xml:space="preserve">          (i) 145(d)(1).  Unless and until the restriction "cut-off" provisions</w:t>
        <w:br/>
        <w:t xml:space="preserve">              ---------                                                        </w:t>
        <w:br/>
        <w:t>of Rule 145(d)(2) or Rule 145(d)(3) set forth below become available, public</w:t>
        <w:br/>
        <w:t>resales of Merger Securities may be made by Shareholder only in compliance with</w:t>
        <w:br/>
        <w:t>the requirements of Rule 145(d)(1).  Rule 145(d)(1) permits such resales only:</w:t>
        <w:br/>
        <w:t>(i) if Newco meets the public information requirements of Rule 144(c); (ii) in</w:t>
        <w:br/>
        <w:t>brokers' transactions or in transactions with a market maker; and (iii) where</w:t>
        <w:br/>
        <w:t xml:space="preserve">the </w:t>
        <w:br/>
        <w:br/>
        <w:t xml:space="preserve">                                      -4-</w:t>
        <w:br/>
        <w:br/>
        <w:t xml:space="preserve"> </w:t>
        <w:br/>
        <w:t>aggregate number of Merger Securities sold at any time together with all</w:t>
        <w:br/>
        <w:t>sales of restricted Newco Common Stock sold by or for Shareholder's account</w:t>
        <w:br/>
        <w:t>during the preceding three-month period does not exceed the greater of: (A) one</w:t>
        <w:br/>
        <w:t>percent (1%) of the shares of Newco Common Stock outstanding as shown by the</w:t>
        <w:br/>
        <w:t>most recent report or statement published by Newco; or (B) the average weekly</w:t>
        <w:br/>
        <w:t>volume of trading in Newco Common Stock on all national securities exchanges, or</w:t>
        <w:br/>
        <w:t>reported through the automated quotation system of a registered securities</w:t>
        <w:br/>
        <w:t>association, during the four calendar weeks preceding the date of receipt of the</w:t>
        <w:br/>
        <w:t>order to execute the sale.</w:t>
        <w:br/>
        <w:br/>
        <w:t xml:space="preserve">          (ii) 145(d)(2).     Shareholder may make unrestricted resales of</w:t>
        <w:br/>
        <w:t xml:space="preserve">               ---------                                                  </w:t>
        <w:br/>
        <w:t>Merger Securities pursuant to Rule 145(d)(2) if: (i) Shareholder has</w:t>
        <w:br/>
        <w:t>beneficially owned (within the meaning of Rule 144(d) under the 0000 Xxx) the</w:t>
        <w:br/>
        <w:t>Merger Securities for at least one (1) year after the Effective Time of the</w:t>
        <w:br/>
        <w:t>Merger; (ii) Shareholder is not an affiliate of Newco; and (iii) Newco meets the</w:t>
        <w:br/>
        <w:t>public information requirements of Rule 144(c).</w:t>
        <w:br/>
        <w:br/>
        <w:t xml:space="preserve">          (iii) 145(d)(3).     Shareholder may make unrestricted resales of</w:t>
        <w:br/>
        <w:t xml:space="preserve">                ---------                                                  </w:t>
        <w:br/>
        <w:t>Merger Securities pursuant to Rule 145(d)(3) if Shareholder has beneficially</w:t>
        <w:br/>
        <w:t>owned (within the meaning of Rule 144(d) under the 0000 Xxx) the Merger</w:t>
        <w:br/>
        <w:t>Securities for at least two (2) years after the Effective Time of the Merger and</w:t>
        <w:br/>
        <w:t>is not, and has not been for at least three (3) months, an affiliate of Newco.</w:t>
        <w:br/>
        <w:br/>
        <w:t xml:space="preserve">     INDUS and Newco each acknowledges that the provisions of Section 2.2(v) of</w:t>
        <w:br/>
        <w:t>this Affiliate Agreement will be satisfied as to any sale by the undersigned of</w:t>
        <w:br/>
        <w:t>the Merger Securities pursuant to Rule 145(d), by a broker's letter and a letter</w:t>
        <w:br/>
        <w:t>from Shareholder with respect to that sale stating either that (i) each of the</w:t>
        <w:br/>
        <w:t>above-described requirements of Rule 145(d)(1) has been met or (ii) are</w:t>
        <w:br/>
        <w:t>inapplicable by virtue of Rule 145(d)(2) or Rule 145(d)(3) and each of the</w:t>
        <w:br/>
        <w:t>above-described requirements of Rule 145(d)(2) or (d)(3) (as applicable) have</w:t>
        <w:br/>
        <w:t>been met; provided that in each case Newco has no reasonable basis to believe</w:t>
        <w:br/>
        <w:t>such sales were not made in compliance with such provisions of Rule 145(d).</w:t>
        <w:br/>
        <w:br/>
        <w:t>SECTION 4. LEGENDS</w:t>
        <w:br/>
        <w:br/>
        <w:t xml:space="preserve">     Shareholder also understands and agrees that stop transfer instructions</w:t>
        <w:br/>
        <w:t>will be given to Newco's transfer agent with respect to certificates evidencing</w:t>
        <w:br/>
        <w:t>the Merger Securities to enforce (i) Shareholder's compliance with Shareholder's</w:t>
        <w:br/>
        <w:t>representations in Subsections 2.2 (vi), (ii) Shareholders' agreements in</w:t>
        <w:br/>
        <w:t>Section 3, and (iii) Shareholder's compliance with applicable securities laws</w:t>
        <w:br/>
        <w:t>regarding the Merger Securities, and that there will be placed on the</w:t>
        <w:br/>
        <w:t>certificates evidencing such Merger Securities such legends as Newco or its</w:t>
        <w:br/>
        <w:t>counsel may reasonably require, including without limitation, a legend providing</w:t>
        <w:br/>
        <w:t>substantially as follows:</w:t>
        <w:br/>
        <w:br/>
        <w:t xml:space="preserve">     "THE SHARES REPRESENTED BY THIS CERTIFICATE MAY NOT BE OFFERED, SOLD,</w:t>
        <w:br/>
        <w:t xml:space="preserve">     PLEDGED, EXCHANGED, TRANSFERRED OR OTHERWISE DISPOSED OF EXCEPT IN</w:t>
        <w:br/>
        <w:t xml:space="preserve">     ACCORDANCE WITH THE REQUIREMENTS OF THE SECURITIES ACT OF 1933, AS AMENDED,</w:t>
        <w:br/>
        <w:t xml:space="preserve">     ANY APPLICABLE STATE SECURITIES LAWS, AND THE OTHER CONDITIONS SPECIFIED IN</w:t>
        <w:br/>
        <w:t xml:space="preserve">     THAT CERTAIN AFFILIATE AGREEMENT DATED AS OF JUNE 5, 1997 AMONG THE INDUS</w:t>
        <w:br/>
        <w:t xml:space="preserve">     GROUP, INC., NEWCO GROUP, INC., TSW INTERNATIONAL,</w:t>
        <w:br/>
        <w:br/>
        <w:t xml:space="preserve">                                      -5-</w:t>
        <w:br/>
        <w:br/>
        <w:t xml:space="preserve"> </w:t>
        <w:br/>
        <w:t xml:space="preserve">     INC. AND THE HOLDER OF SUCH SHARES, A COPY OF WHICH MAY BE INSPECTED BY THE</w:t>
        <w:br/>
        <w:t xml:space="preserve">     HOLDER OF THIS CERTIFICATE AT THE OFFICES OF NEWCO. NEWCO WILL FURNISH,</w:t>
        <w:br/>
        <w:t xml:space="preserve">     WITHOUT CHARGE, A COPY THEREOF TO THE HOLDER OF THIS CERTIFICATE, UPON</w:t>
        <w:br/>
        <w:t xml:space="preserve">     WRITTEN REQUEST THEREFOR."</w:t>
        <w:br/>
        <w:br/>
        <w:t>SECTION 5.  MISCELLANEOUS</w:t>
        <w:br/>
        <w:br/>
        <w:t xml:space="preserve">     5.1  Notices.  Any notice or other communication required or permitted to</w:t>
        <w:br/>
        <w:t xml:space="preserve">          -------                                                             </w:t>
        <w:br/>
        <w:t>be given under this Affiliate Agreement will be in writing, will be delivered</w:t>
        <w:br/>
        <w:t>personally, by telecopier (with a hard copy also mailed), or by registered or</w:t>
        <w:br/>
        <w:t>certified mail, postage prepaid and will be deemed given upon delivery, if</w:t>
        <w:br/>
        <w:t>delivered personally, one business day after transmission by telecopier with</w:t>
        <w:br/>
        <w:t>confirmation of receipt, or three (3) days after deposit in the mails, if</w:t>
        <w:br/>
        <w:t>mailed, to the following addresses:</w:t>
        <w:br/>
        <w:br/>
        <w:t xml:space="preserve">          (i)  If to INDUS or to Newco:</w:t>
        <w:br/>
        <w:br/>
        <w:t xml:space="preserve">                    THE INDUS GROUP, Inc.</w:t>
        <w:br/>
        <w:t xml:space="preserve">                    00 Xxxxx Xxxxxx</w:t>
        <w:br/>
        <w:t xml:space="preserve">                    Xxx Xxxxxxxxx, XX  00000</w:t>
        <w:br/>
        <w:t xml:space="preserve">                    Attn:  Chief Financial Officer</w:t>
        <w:br/>
        <w:t xml:space="preserve"> </w:t>
        <w:br/>
        <w:t xml:space="preserve">                    With a copy to:</w:t>
        <w:br/>
        <w:br/>
        <w:t xml:space="preserve">                    Xxxxxx Xxxxxxx Xxxxxxxx &amp; Xxxxxx</w:t>
        <w:br/>
        <w:t xml:space="preserve">                    000 Xxxx Xxxx Xxxx</w:t>
        <w:br/>
        <w:t xml:space="preserve">                    Xxxx Xxxx, Xxxxxxxxxx 00000</w:t>
        <w:br/>
        <w:t xml:space="preserve">                    Attn:  Xxxxx X. Xxxxxx, Xx.</w:t>
        <w:br/>
        <w:br/>
        <w:t xml:space="preserve">          (ii) If to TSW:</w:t>
        <w:br/>
        <w:t xml:space="preserve"> </w:t>
        <w:br/>
        <w:t xml:space="preserve">                    TSW International, Inc.</w:t>
        <w:br/>
        <w:t xml:space="preserve">                    0000 Xxxxx Xxxxx Xxxxxxx</w:t>
        <w:br/>
        <w:t xml:space="preserve">                    Xxxxxxx, XX  00000</w:t>
        <w:br/>
        <w:t xml:space="preserve">                    Attention:  Chief Financial Officer</w:t>
        <w:br/>
        <w:br/>
        <w:t xml:space="preserve">                    With a copy to:</w:t>
        <w:br/>
        <w:br/>
        <w:t xml:space="preserve">                    Wachtell, Lipton, Xxxxx &amp; Xxxx</w:t>
        <w:br/>
        <w:t xml:space="preserve">                    00 X. 00xx Xxxxxx</w:t>
        <w:br/>
        <w:t xml:space="preserve">                    Xxx Xxxx, XX  00000</w:t>
        <w:br/>
        <w:t xml:space="preserve">                    Attn:  Xxxxxx Xxxxxxxxxx</w:t>
        <w:br/>
        <w:br/>
        <w:t xml:space="preserve">          (iii) If to Shareholder:</w:t>
        <w:br/>
        <w:br/>
        <w:t xml:space="preserve">               To the address for notice for such Shareholder set forth on</w:t>
        <w:br/>
        <w:t xml:space="preserve">               Attachment I hereto or to such other address as a party may have</w:t>
        <w:br/>
        <w:t xml:space="preserve">               furnished to the other parties in writing pursuant to this</w:t>
        <w:br/>
        <w:t xml:space="preserve">               Section 5.1.</w:t>
        <w:br/>
        <w:br/>
        <w:t xml:space="preserve">                                      -6-</w:t>
        <w:br/>
        <w:br/>
        <w:t xml:space="preserve"> </w:t>
        <w:br/>
        <w:t xml:space="preserve">     5.2  Termination.  This Affiliate Agreement shall be terminated and shall</w:t>
        <w:br/>
        <w:t xml:space="preserve">          -----------                                                         </w:t>
        <w:br/>
        <w:t>be of no further force and effect upon the termination of the Plan of</w:t>
        <w:br/>
        <w:t>Reorganization pursuant to its terms.</w:t>
        <w:br/>
        <w:br/>
        <w:t xml:space="preserve">     5.3  Counterparts.  This Affiliate Agreement may be executed in any number</w:t>
        <w:br/>
        <w:t xml:space="preserve">          ------------                                                         </w:t>
        <w:br/>
        <w:t>of counterparts, each of which will be an original as regards any party whose</w:t>
        <w:br/>
        <w:t>signature appears thereon and all of which together will constitute one and the</w:t>
        <w:br/>
        <w:t>same instrument.  This Affiliate Agreement will become binding when one or more</w:t>
        <w:br/>
        <w:t>counterparts hereof, individually or taken together, will bear the signatures of</w:t>
        <w:br/>
        <w:t>all parties reflected hereon as signatories.</w:t>
        <w:br/>
        <w:br/>
        <w:t xml:space="preserve">     5.4  Assignment; Binding Upon Successors and Assigns.  Neither party hereto</w:t>
        <w:br/>
        <w:t xml:space="preserve">          -----------------------------------------------                       </w:t>
        <w:br/>
        <w:t>may assign any of its rights or obligations hereunder without the prior written</w:t>
        <w:br/>
        <w:t>consent of the other party hereto. This Affiliate Agreement will be binding upon</w:t>
        <w:br/>
        <w:t>and inure to the benefit of the parties hereto and their respective successors</w:t>
        <w:br/>
        <w:t>and permitted assigns.</w:t>
        <w:br/>
        <w:br/>
        <w:t xml:space="preserve">     5.5  Waiver and Amendment.  The waiver by a party of any breach hereof or</w:t>
        <w:br/>
        <w:t xml:space="preserve">          --------------------                                                </w:t>
        <w:br/>
        <w:t>default in the performance hereof will not be deemed to constitute a waiver of</w:t>
        <w:br/>
        <w:t>any other default or any succeeding breach or default.  This Affiliate Agreement</w:t>
        <w:br/>
        <w:t>may be amended by the parties hereto upon the execution and delivery of a</w:t>
        <w:br/>
        <w:t>written agreement executed by the parties hereto at any time before or after</w:t>
        <w:br/>
        <w:t>approval of the Merger by the INDUS shareholders, but, after such approval, no</w:t>
        <w:br/>
        <w:t>amendment will be made which by applicable law requires the further approval of</w:t>
        <w:br/>
        <w:t>the INDUS shareholders without obtaining such further approval.</w:t>
        <w:br/>
        <w:br/>
        <w:t xml:space="preserve">     5.6  Governing Law.  The internal laws of the State of Delaware</w:t>
        <w:br/>
        <w:t xml:space="preserve">          -------------                                             </w:t>
        <w:br/>
        <w:t>(irrespective of its choice of law principles) will govern the validity of this</w:t>
        <w:br/>
        <w:t>Affiliate Agreement, the construction of its terms, and the interpretation and</w:t>
        <w:br/>
        <w:t>enforcement of the rights and duties of the parties hereto.</w:t>
        <w:br/>
        <w:br/>
        <w:t xml:space="preserve">     5.7  Severability.  If any term, provision, covenant or restriction of this</w:t>
        <w:br/>
        <w:t xml:space="preserve">          ------------                                                          </w:t>
        <w:br/>
        <w:t>Affiliate Agreement (or of the Plan of Reorganization) is held by a court of</w:t>
        <w:br/>
        <w:t>competent jurisdiction to be invalid, void or unenforceable, the remainder of</w:t>
        <w:br/>
        <w:t>the terms, provisions, covenants and restrictions of this Affiliate Agreement</w:t>
        <w:br/>
        <w:t>(or of the Plan of Reorganization, as the case may be) will remain in full force</w:t>
        <w:br/>
        <w:t>and effect and will in no way be effected, impaired or invalidated.  The parties</w:t>
        <w:br/>
        <w:t>further agree to replace such invalid or unenforceable term with a valid and</w:t>
        <w:br/>
        <w:t>enforceable provision that will achieve, to the greatest extent possible, the</w:t>
        <w:br/>
        <w:t>economic, business and other purposes of the invalid or unenforceable provision.</w:t>
        <w:br/>
        <w:br/>
        <w:t xml:space="preserve">     5.8  Construction of Agreement.  This Affiliate Agreement has been</w:t>
        <w:br/>
        <w:t xml:space="preserve">          -------------------------                                    </w:t>
        <w:br/>
        <w:t>negotiated by the respective parties hereto and their attorneys and the language</w:t>
        <w:br/>
        <w:t>hereof will not be construed for or against either party.  A reference to a</w:t>
        <w:br/>
        <w:t>Section will mean a Section in this Affiliate Agreement unless otherwise</w:t>
        <w:br/>
        <w:t>explicitly set forth.  The titles and headings herein are for reference purposes</w:t>
        <w:br/>
        <w:t>only and will not in any manner limit the construction of this Affiliate</w:t>
        <w:br/>
        <w:t>Agreement which will be considered as a whole.</w:t>
        <w:br/>
        <w:br/>
        <w:t xml:space="preserve">     5.9  Attorneys' Fees.  Should suit be brought to enforce or interpret any</w:t>
        <w:br/>
        <w:t xml:space="preserve">          ---------------                                                     </w:t>
        <w:br/>
        <w:t>part of this Affiliate Agreement, the prevailing party will be entitled to</w:t>
        <w:br/>
        <w:t>recover, as an element of the costs of suit and not as damages, reasonable</w:t>
        <w:br/>
        <w:t xml:space="preserve">attorneys' fees to be fixed by the court (including without limitation, </w:t>
        <w:br/>
        <w:br/>
        <w:t xml:space="preserve">                                      -7-</w:t>
        <w:br/>
        <w:br/>
        <w:t xml:space="preserve"> </w:t>
        <w:br/>
        <w:t>costs, expenses and fees on any appeal). The prevailing party will be entitled</w:t>
        <w:br/>
        <w:t>to recover its costs of suit, regardless of whether such suit proceeds to final</w:t>
        <w:br/>
        <w:t>judgment.</w:t>
        <w:br/>
        <w:br/>
        <w:t xml:space="preserve">     5.10 Partnership.  Newco, INDUS and TSW agree that if Shareholder is a</w:t>
        <w:br/>
        <w:t xml:space="preserve">          -----------                                                      </w:t>
        <w:br/>
        <w:t>limited partnership, Shareholder's general and limited partners shall in no</w:t>
        <w:br/>
        <w:t>event be liable for any obligations or liabilities of Shareholder under this</w:t>
        <w:br/>
        <w:t>Agreement.</w:t>
        <w:br/>
        <w:br/>
        <w:t xml:space="preserve">                                      -8-</w:t>
        <w:br/>
        <w:br/>
        <w:t xml:space="preserve"> </w:t>
        <w:br/>
        <w:t xml:space="preserve">     IN WITNESS WHEREOF, the parties hereto have executed this Affiliate</w:t>
        <w:br/>
        <w:t>Agreement as of the date first set forth above.</w:t>
        <w:br/>
        <w:br/>
        <w:br/>
        <w:t>THE INDUS GROUP, INC.                    TSW INTERNATIONAL, INC.</w:t>
        <w:br/>
        <w:t>a California corporation                 a Georgia corporation</w:t>
        <w:br/>
        <w:br/>
        <w:br/>
        <w:t>By:                                      By:</w:t>
        <w:br/>
        <w:t xml:space="preserve">   -----------------------                  -------------------------</w:t>
        <w:br/>
        <w:br/>
        <w:br/>
        <w:t>Name:                                    Name:</w:t>
        <w:br/>
        <w:t xml:space="preserve">     ---------------------                   ------------------------</w:t>
        <w:br/>
        <w:br/>
        <w:br/>
        <w:t>Title:                                   Title:</w:t>
        <w:br/>
        <w:t xml:space="preserve">      --------------------                     ----------------------</w:t>
        <w:br/>
        <w:br/>
        <w:t>NEWCO GROUP, INC.                        SHAREHOLDER:</w:t>
        <w:br/>
        <w:t>a Delaware corporation</w:t>
        <w:br/>
        <w:br/>
        <w:br/>
        <w:t>By:</w:t>
        <w:br/>
        <w:t xml:space="preserve">   -----------------------               ----------------------------</w:t>
        <w:br/>
        <w:br/>
        <w:br/>
        <w:t>Name:                                    Name:</w:t>
        <w:br/>
        <w:t xml:space="preserve">     ---------------------                    -----------------------</w:t>
        <w:br/>
        <w:br/>
        <w:br/>
        <w:t>Title:</w:t>
        <w:br/>
        <w:t xml:space="preserve">      --------------------</w:t>
        <w:br/>
        <w:br/>
        <w:br/>
        <w:t xml:space="preserve">                 [SIGNATURE PAGE TO INDUS AFFILIATE AGREEMENT]</w:t>
        <w:br/>
        <w:br/>
        <w:t xml:space="preserve">                                      -9-</w:t>
        <w:br/>
        <w:br/>
        <w:t xml:space="preserve"> </w:t>
        <w:br/>
        <w:t xml:space="preserve">                                  ATTACHMENT 1</w:t>
        <w:br/>
        <w:br/>
        <w:t xml:space="preserve">                                  INDUS STOCK</w:t>
        <w:br/>
        <w:br/>
        <w:t xml:space="preserve"> </w:t>
        <w:br/>
        <w:t xml:space="preserve"> </w:t>
        <w:br/>
        <w:t xml:space="preserve">Shareholder's Address for Notice:           </w:t>
        <w:br/>
        <w:t xml:space="preserve">                                              ----------------------</w:t>
        <w:br/>
        <w:br/>
        <w:br/>
        <w:t xml:space="preserve">                                              ----------------------</w:t>
        <w:br/>
        <w:t xml:space="preserve"> </w:t>
        <w:br/>
        <w:br/>
        <w:t xml:space="preserve">                                              ---------------------- </w:t>
        <w:br/>
        <w:t xml:space="preserve"> </w:t>
        <w:br/>
        <w:t xml:space="preserve"> </w:t>
        <w:br/>
        <w:t>Number of shares of INDUS capital stock</w:t>
        <w:br/>
        <w:t>beneficially owned by the undersigned:</w:t>
        <w:br/>
        <w:t xml:space="preserve">                                              ----------------------</w:t>
        <w:br/>
        <w:t xml:space="preserve"> </w:t>
        <w:br/>
        <w:t>Number of options, warrants or other</w:t>
        <w:br/>
        <w:t>convertible securities convertible into</w:t>
        <w:br/>
        <w:t>INDUS capital stock beneficially owned by</w:t>
        <w:br/>
        <w:t xml:space="preserve">the undersigned:                           </w:t>
        <w:br/>
        <w:t xml:space="preserve">                                              ----------------------</w:t>
        <w:br/>
        <w:t xml:space="preserve"> </w:t>
        <w:br/>
        <w:t xml:space="preserve"> </w:t>
        <w:br/>
        <w:t xml:space="preserve"> </w:t>
        <w:br/>
        <w:br/>
        <w:br/>
        <w:t xml:space="preserve">                 [SIGNATURE PAGE TO INDUS AFFILIATE AGREEMENT]</w:t>
        <w:br/>
        <w:br/>
        <w:t xml:space="preserve">                                      -10-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