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(c)(2)</w:t>
        <w:br/>
        <w:br/>
        <w:br/>
        <w:t xml:space="preserve">                             FORM OF AFFILIATES AGREEMENT</w:t>
        <w:br/>
        <w:br/>
        <w:br/>
        <w:t xml:space="preserve">                                                                   June 25, 1997</w:t>
        <w:br/>
        <w:t>MMI Companies, Inc.</w:t>
        <w:br/>
        <w:t>000 Xxxx Xxxx Xxxx</w:t>
        <w:br/>
        <w:t>Xxxxxxxxx, XX 00000-0000</w:t>
        <w:br/>
        <w:br/>
        <w:t>Dear Sirs:</w:t>
        <w:br/>
        <w:br/>
        <w:t xml:space="preserve">    The undersigned understands that you have entered into an Acquisition</w:t>
        <w:br/>
        <w:t>Agreement dated as of June 25, 1997 (the "Acquisition Agreement"), by and</w:t>
        <w:br/>
        <w:t xml:space="preserve">between you, MMI Companies, Inc., a </w:t>
        <w:br/>
        <w:t>Delaware corporation ("Buyer") and</w:t>
        <w:br/>
        <w:t>Unionamerica Holdings plc, a corporation organized under the laws of England and</w:t>
        <w:br/>
        <w:t>Wales (the "Company"), pursuant to which the Company shall become your wholly</w:t>
        <w:br/>
        <w:t>owned subsidiary pursuant to the acquisition by you, solely for your voting</w:t>
        <w:br/>
        <w:t>common stock, par value $0.10 per share (the "Buyer Common Stock"), of all of</w:t>
        <w:br/>
        <w:t>the American Depository Shares ("ADSs"), representing all of the ordinary</w:t>
        <w:br/>
        <w:t>shares, nominal value $0.0448 per share, of the Company (such ADSs being</w:t>
        <w:br/>
        <w:t>referred to as "Company Common Stock"), and all of the deferred stock of the</w:t>
        <w:br/>
        <w:t>Company, par value L1 per share (the "Company Deferred Stock"), through (i) the</w:t>
        <w:br/>
        <w:t>Offer (as defined in the Acquisition Agreement) and (ii) the subsequent</w:t>
        <w:br/>
        <w:t>compulsory acquisition of any remaining shares of Company Common Stock solely</w:t>
        <w:br/>
        <w:t>for voting Buyer Common Stock (collectively, the "Transaction").</w:t>
        <w:br/>
        <w:br/>
        <w:t xml:space="preserve">    The undersigned currently owns ___________ shares of Company Common Stock</w:t>
        <w:br/>
        <w:t>and __________ options to purchase Company Common Stock which are currently</w:t>
        <w:br/>
        <w:t>exercisable or are expected to become exercisable on or prior to Closing (such</w:t>
        <w:br/>
        <w:t>Company Common Stock received upon the exercise of options or Buyer Common Stock</w:t>
        <w:br/>
        <w:t>received therefor pursuant to the Transaction being referred to herein as</w:t>
        <w:br/>
        <w:t>"Option Common Stock"). All Company Common Stock, Buyer Common Stock or Option</w:t>
        <w:br/>
        <w:t>Common Stock now owned or hereafter acquired by the undersigned, is referred to</w:t>
        <w:br/>
        <w:t>herein as the "Restricted Stock".</w:t>
        <w:br/>
        <w:br/>
        <w:t xml:space="preserve">    The undersigned further understands that Buyer intends to account for the</w:t>
        <w:br/>
        <w:t>acquisition of the Company as a pooling of interest and has been advised that</w:t>
        <w:br/>
        <w:t>Accounting Series Release No. 135, as amended by Staff Accounting Bulletins Nos.</w:t>
        <w:br/>
        <w:t>65 and 76 of the Securities and Exchange Commission, require that in a pooling</w:t>
        <w:br/>
        <w:t>of interests, no affiliate, director or officer of either combining company may</w:t>
        <w:br/>
        <w:t>reduce its risk relative to its common shareholder position within the period</w:t>
        <w:br/>
        <w:t>beginning 30 days prior to consummation of a business combination and ending</w:t>
        <w:br/>
        <w:t>when financial results covering at least 30 days of post-closing combined</w:t>
        <w:br/>
        <w:t>operation have been published.</w:t>
        <w:br/>
        <w:br/>
        <w:br/>
        <w:br/>
        <w:br/>
        <w:br/>
        <w:br/>
        <w:t>June 25, 1997</w:t>
        <w:br/>
        <w:t>Page 2</w:t>
        <w:br/>
        <w:br/>
        <w:br/>
        <w:t xml:space="preserve">    In consideration of the execution of the Acquisition Agreement by Buyer,</w:t>
        <w:br/>
        <w:t>and for other good and valuable consideration, the undersigned hereby</w:t>
        <w:br/>
        <w:t>irrevocably agrees that during the period commencing 30 days prior to Closing</w:t>
        <w:br/>
        <w:t>and ending when financial results of Buyer covering at least 30 days of post</w:t>
        <w:br/>
        <w:t>Closing combined operations of Buyer and Company have been published, the</w:t>
        <w:br/>
        <w:t>undersigned, without the prior written consent of Buyer, will not and, will not</w:t>
        <w:br/>
        <w:t>announce or publicly disclose any intention to, sell, offer to sell, solicit an</w:t>
        <w:br/>
        <w:t>offer to buy, contract to sell, grant any option to purchase, or otherwise</w:t>
        <w:br/>
        <w:t>transfer or dispose of, any shares of Restricted Stock, or any securities</w:t>
        <w:br/>
        <w:t>convertible into or exercisable or exchangeable for Restricted Stock.  The</w:t>
        <w:br/>
        <w:t>foregoing restrictions shall not apply to any sale, transfer or other</w:t>
        <w:br/>
        <w:t>disposition by the undersigned (i) to a member of the undersigned's immediate</w:t>
        <w:br/>
        <w:t>family, or (ii) to a trust for the benefit of the undersigned or a member of the</w:t>
        <w:br/>
        <w:t>undersigned's immediate family; provided that in each such case the undersigned</w:t>
        <w:br/>
        <w:t>delivers to Buyer, no later than three (3) days prior to any such sale or other</w:t>
        <w:br/>
        <w:t>disposition (A) written notice describing the terms of such sale, transfer or</w:t>
        <w:br/>
        <w:t>other disposition and (B) the written agreement of the transferee to be bound by</w:t>
        <w:br/>
        <w:t>the terms of this letter agreement. The undersigned's "immediate family"</w:t>
        <w:br/>
        <w:t>consists of his or her spouse, parents, children (including adoptive),</w:t>
        <w:br/>
        <w:t>grandchildren, siblings, mothers- and fathers-in-law, sons- and daughters-in-law</w:t>
        <w:br/>
        <w:t>and brothers- and sisters-in-law. If the undersigned is a limited partnership,</w:t>
        <w:br/>
        <w:t>the following restrictions shall also not apply to any distribution made to its</w:t>
        <w:br/>
        <w:t>limited partners according to the terms of the partnership agreement governing</w:t>
        <w:br/>
        <w:t>such limited partnership  nor shall such stock be treated as Restricted Stock in</w:t>
        <w:br/>
        <w:t>the hands of such limited partners for the purposes of this agreement following</w:t>
        <w:br/>
        <w:t>any such distribution.</w:t>
        <w:br/>
        <w:br/>
        <w:t xml:space="preserve">    Except as provided above, the undersigned agrees that the provisions of</w:t>
        <w:br/>
        <w:t>this agreement shall be binding also upon his or her successors, assigns, and</w:t>
        <w:br/>
        <w:t>personal representative.</w:t>
        <w:br/>
        <w:br/>
        <w:t xml:space="preserve">    In furtherance of the foregoing, Buyer and Xxxxx Xxxxxx Shareholder</w:t>
        <w:br/>
        <w:t>Services LLC, its transfer agent, are hereby authorized to decline to make any</w:t>
        <w:br/>
        <w:t>transfer of securities if such transfer would constitute a violation or breach</w:t>
        <w:br/>
        <w:t>of this letter agreement and you are authorized to place a restrictive legend</w:t>
        <w:br/>
        <w:t>upon any shares of Restricted Stock to be received by men in the Transaction.</w:t>
        <w:br/>
        <w:br/>
        <w:t xml:space="preserve">    It is understood that you will release the undersigned for his or her</w:t>
        <w:br/>
        <w:t>obligation under this letter agreement in the event the Acquisition Agreement</w:t>
        <w:br/>
        <w:t>(other that the provisions thereof which survive termination) shall be</w:t>
        <w:br/>
        <w:t>terminated prior to the Closing.</w:t>
        <w:br/>
        <w:br/>
        <w:t xml:space="preserve">    This agreement shall be governed by and construed in accordance with the</w:t>
        <w:br/>
        <w:t>laws of the State of Delaware applicable to a contract executed and performed in</w:t>
        <w:br/>
        <w:t>such state, without giving effect to the conflicts of the law principles</w:t>
        <w:br/>
        <w:t>thereof.</w:t>
        <w:br/>
        <w:br/>
        <w:br/>
        <w:br/>
        <w:br/>
        <w:br/>
        <w:t>June 25, 1997</w:t>
        <w:br/>
        <w:t>Page 3</w:t>
        <w:br/>
        <w:br/>
        <w:br/>
        <w:t xml:space="preserve">    Capitalized terms used herein and not otherwise defined herein shall have</w:t>
        <w:br/>
        <w:t>the meaning ascribed to them in the Acquisition Agreement</w:t>
        <w:br/>
        <w:br/>
        <w:t xml:space="preserve">                                  Very truly yours,</w:t>
        <w:br/>
        <w:br/>
        <w:br/>
        <w:br/>
        <w:t xml:space="preserve">                                  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