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AMENDMENT TO</w:t>
        <w:br/>
        <w:t xml:space="preserve">                                AGENCY AGREEMENT</w:t>
        <w:br/>
        <w:br/>
        <w:t xml:space="preserve">     THIS AMENDMENT TO AGENCY AGREEMENT (this "Amendment") is entered into as of</w:t>
        <w:br/>
        <w:t>the first day of April, 2009 (the "Effective Date") by and between ADVISORS'</w:t>
        <w:br/>
        <w:t>INNER CIRCLE FUND, a business trust existing under the laws of the Commonwealth</w:t>
        <w:br/>
        <w:t>of Massachusetts, having its principal place of business at one Xxxxxxx Xxxxxx</w:t>
        <w:br/>
        <w:t>Xxxx, Xxxx, Xxxxxxxxxxxx 00000 (the "Trust") and DST SYSTEMS, INC., a</w:t>
        <w:br/>
        <w:t>corporation existing under the laws of the State of Delaware, having its</w:t>
        <w:br/>
        <w:t>principal place of business at 000 Xxxx 00(xx) Xxxxxx, 0(xx) Xxxxx, Xxxxxx Xxxx,</w:t>
        <w:br/>
        <w:t>Xxxxxxxx 00000 ("DST").</w:t>
        <w:br/>
        <w:br/>
        <w:t xml:space="preserve">     WHEREAS, the Trust and DST entered into that certain Agency Agreement on</w:t>
        <w:br/>
        <w:t>the I' day of April, 2006 to be effective as of the 1(st) day of July, 2006 (the</w:t>
        <w:br/>
        <w:t>"Agreement").</w:t>
        <w:br/>
        <w:br/>
        <w:t xml:space="preserve">     WHEREAS, the Trust and DST wish to amend the terms of the Agreement as</w:t>
        <w:br/>
        <w:t>outlined below.</w:t>
        <w:br/>
        <w:br/>
        <w:t xml:space="preserve">     NOW, THEREFORE, in consideration of the mutual promises, undertakings,</w:t>
        <w:br/>
        <w:t>covenants and conditions set forth herein, the Trust and DST agree as follows:</w:t>
        <w:br/>
        <w:br/>
        <w:t xml:space="preserve">         1. AMENDMENT TO AGREEMENT. With effect as of the Effective Date, the</w:t>
        <w:br/>
        <w:t>Agreement is hereby modified as follows:</w:t>
        <w:br/>
        <w:br/>
        <w:t xml:space="preserve">               (a) The Preamble to the Agreement on the first page is hereby</w:t>
        <w:br/>
        <w:t xml:space="preserve">          deleted and the following is inserted in lieu thereof:</w:t>
        <w:br/>
        <w:br/>
        <w:t xml:space="preserve">          "THIS AGREEMENT made as of the 1(st) day of April, 2006, by and</w:t>
        <w:br/>
        <w:t xml:space="preserve">     between the ADVISORS' INNER CIRCLE FUND, a business trust existing under</w:t>
        <w:br/>
        <w:t xml:space="preserve">     the laws of the Commonwealth of Massachusetts, having its principal place</w:t>
        <w:br/>
        <w:t xml:space="preserve">     of business at Xxx Xxxxxxx Xxxxxx Xxxxx, Xxxx, Xxxxxxxxxxxx 00000 (the</w:t>
        <w:br/>
        <w:t xml:space="preserve">     "Trust") on behalf of each separate series of the Trust (each a "Fund") and</w:t>
        <w:br/>
        <w:t xml:space="preserve">     each separate series of certain Funds (each a "Portfolio") maintained by a</w:t>
        <w:br/>
        <w:t xml:space="preserve">     fund complex/management company as described and evidenced on each Advisor</w:t>
        <w:br/>
        <w:t xml:space="preserve">     Complex Schedule attached hereto, and DST SYSTEMS, INC., a corporation</w:t>
        <w:br/>
        <w:t xml:space="preserve">     existing under the laws of the State of Delaware, having its principal</w:t>
        <w:br/>
        <w:t xml:space="preserve">     place of business at 000 Xxxx 00(xx) Xxxxxx, 0(xx) Xxxxx, Xxxxxx Xxxx,</w:t>
        <w:br/>
        <w:t xml:space="preserve">     Xxxxxxxx 00000 ("DST"):"</w:t>
        <w:br/>
        <w:br/>
        <w:t xml:space="preserve">               (b) A new section 4(1-1) is added as follows:</w:t>
        <w:br/>
        <w:br/>
        <w:t xml:space="preserve">                    (H) DST and the Trust will execute a schedule (each, an</w:t>
        <w:br/>
        <w:t xml:space="preserve">                    "Advisor Complex Schedule"), substantially in the form</w:t>
        <w:br/>
        <w:t xml:space="preserve">                    attached hereto as Exhibit C, for each separate fund</w:t>
        <w:br/>
        <w:t xml:space="preserve">                    complex/management company client of the Trust for whom the</w:t>
        <w:br/>
        <w:t xml:space="preserve">                    Trust retains DST to provide services pursuant to this</w:t>
        <w:br/>
        <w:t xml:space="preserve">                    Agreement (each an "Advisor Complex"). Each Advisor Complex</w:t>
        <w:br/>
        <w:br/>
        <w:br/>
        <w:br/>
        <w:br/>
        <w:t xml:space="preserve">                    Schedule will show (i) the name of the Advisor Complex, (ii)</w:t>
        <w:br/>
        <w:t xml:space="preserve">                    the term for the Advisor Complex Schedule (which, unless</w:t>
        <w:br/>
        <w:t xml:space="preserve">                    otherwise mutually agreed in writing, will be coterminous</w:t>
        <w:br/>
        <w:t xml:space="preserve">                    with the terms of the relationship between the Trust and the</w:t>
        <w:br/>
        <w:t xml:space="preserve">                    Advisor Complex), and (iii) the fees to be paid by the Trust</w:t>
        <w:br/>
        <w:t xml:space="preserve">                    to DST pursuant to Section 6 with respect to such Advisor</w:t>
        <w:br/>
        <w:t xml:space="preserve">                    Complex.</w:t>
        <w:br/>
        <w:br/>
        <w:t xml:space="preserve">               (c)  Section  6(A)  is  hereby  deleted  in  its entirety and the</w:t>
        <w:br/>
        <w:t>following  is  inserted  in  lieu  thereof:</w:t>
        <w:br/>
        <w:br/>
        <w:t xml:space="preserve">                    In consideration for its services hereunder as Transfer</w:t>
        <w:br/>
        <w:t xml:space="preserve">                    Agent and Dividend Disbursing Agent, the Trust will pay to</w:t>
        <w:br/>
        <w:t xml:space="preserve">                    DST from time to time a reasonable compensation for all</w:t>
        <w:br/>
        <w:t xml:space="preserve">                    services rendered as Agent, and also, all its reasonable</w:t>
        <w:br/>
        <w:t xml:space="preserve">                    billable expenses, charges, counsel fees, and other</w:t>
        <w:br/>
        <w:t xml:space="preserve">                    disbursements ("Compensation and Expenses") incurred in</w:t>
        <w:br/>
        <w:t xml:space="preserve">                    connection with the agency. Such compensation shall be</w:t>
        <w:br/>
        <w:t xml:space="preserve">                    calculated with respect to each Advisor Complex as set forth</w:t>
        <w:br/>
        <w:t xml:space="preserve">                    on each Advisor Complex Schedule or, if no separate fee</w:t>
        <w:br/>
        <w:t xml:space="preserve">                    schedule is agreed in an Advisor Complex Schedule with</w:t>
        <w:br/>
        <w:t xml:space="preserve">                    respect to a particular Advisor Complex, such fees set forth</w:t>
        <w:br/>
        <w:t xml:space="preserve">                    Exhibit A attached hereto and incorporated herein by</w:t>
        <w:br/>
        <w:t xml:space="preserve">                    reference. If the Trust has not paid such Compensation and</w:t>
        <w:br/>
        <w:t xml:space="preserve">                    Expenses to DST within a reasonable time, DST may charge</w:t>
        <w:br/>
        <w:t xml:space="preserve">                    against any monies held under this Agreement, the amount of</w:t>
        <w:br/>
        <w:t xml:space="preserve">                    any Compensation and/or Expenses for which it shall be</w:t>
        <w:br/>
        <w:t xml:space="preserve">                    entitled to reimbursement under this Agreement.</w:t>
        <w:br/>
        <w:br/>
        <w:t xml:space="preserve">               (d) A new Section 18(L) is added as follows:</w:t>
        <w:br/>
        <w:br/>
        <w:t xml:space="preserve">                    (L) In connection with the enactment of the Red Flags</w:t>
        <w:br/>
        <w:t xml:space="preserve">                    Regulations (the "Regulations") promulgated jointly by the</w:t>
        <w:br/>
        <w:t xml:space="preserve">                    Office of the Comptroller of the Currency, Treasury (OCC);</w:t>
        <w:br/>
        <w:t xml:space="preserve">                    Board of Governors of the Federal Reserve System (Board);</w:t>
        <w:br/>
        <w:t xml:space="preserve">                    Federal Deposit Insurance Corporation (FDIC); Office of</w:t>
        <w:br/>
        <w:t xml:space="preserve">                    Thrift Supervision, Treasury (OTS); National Credit Union</w:t>
        <w:br/>
        <w:t xml:space="preserve">                    Administration (NCUA); and Federal Trade Commission (FTC or</w:t>
        <w:br/>
        <w:t xml:space="preserve">                    Commission) implementing section 114 of the Fair and</w:t>
        <w:br/>
        <w:t xml:space="preserve">                    Accurate Credit Transactions Act of 2003 (FACT Act) and</w:t>
        <w:br/>
        <w:t xml:space="preserve">                    final rules implementing section 315 of the FACT Act</w:t>
        <w:br/>
        <w:br/>
        <w:br/>
        <w:t xml:space="preserve">                         (1) DST shall assist the Trust to fulfill the Trusts'</w:t>
        <w:br/>
        <w:t xml:space="preserve">                    responsibilities under certain provisions of the Regulations</w:t>
        <w:br/>
        <w:t xml:space="preserve">                    that focus on certain business processes that represent key</w:t>
        <w:br/>
        <w:t xml:space="preserve">                    activities of the transfer agent/service provider function,</w:t>
        <w:br/>
        <w:t xml:space="preserve">                    as set forth in the DST identity theft program (the</w:t>
        <w:br/>
        <w:t xml:space="preserve">                    "Identity Theft Program"), a current copy of which has</w:t>
        <w:br/>
        <w:t xml:space="preserve">                    hitherto been made available to Trust. These business</w:t>
        <w:br/>
        <w:t xml:space="preserve">                    processes are set forth in the Identity Theft Program. DST</w:t>
        <w:br/>
        <w:t xml:space="preserve">                    reserves the right to make changes thereto as experience</w:t>
        <w:br/>
        <w:t xml:space="preserve">                    suggests alternative and better ways to</w:t>
        <w:br/>
        <w:br/>
        <w:br/>
        <w:br/>
        <w:br/>
        <w:t xml:space="preserve">                    perform the affected function. DST shall provide Trust with</w:t>
        <w:br/>
        <w:t xml:space="preserve">                    written notice of any such changes thereto.</w:t>
        <w:br/>
        <w:br/>
        <w:t xml:space="preserve">                    (2) DST shall: (1) perform the procedures set forth in the</w:t>
        <w:br/>
        <w:t xml:space="preserve">               Identity Theft Program, as amended by DST from time to time,</w:t>
        <w:br/>
        <w:t xml:space="preserve">               which pertain to DST's performance of those transfer agency</w:t>
        <w:br/>
        <w:t xml:space="preserve">               services in accordance with the terms and conditions set forth in</w:t>
        <w:br/>
        <w:t xml:space="preserve">               this Agreement, (ii) implement and maintain internal controls and</w:t>
        <w:br/>
        <w:t xml:space="preserve">               procedures reasonably necessary to insure that DST's employees</w:t>
        <w:br/>
        <w:t xml:space="preserve">               act in accordance with the Identity Theft Program, and (iii)</w:t>
        <w:br/>
        <w:t xml:space="preserve">               provide Trust with written notice of any material changes made to</w:t>
        <w:br/>
        <w:t xml:space="preserve">               the Identity Theft Program.</w:t>
        <w:br/>
        <w:br/>
        <w:t xml:space="preserve">                    (3) Notwithstanding the foregoing, DST's obligations shall</w:t>
        <w:br/>
        <w:t xml:space="preserve">               be solely as are set forth in this Section 18(L) and in the</w:t>
        <w:br/>
        <w:t xml:space="preserve">               Identity Theft Program and any obligations under the Regulations</w:t>
        <w:br/>
        <w:t xml:space="preserve">               that DST has not agreed to perform under such Identity Theft</w:t>
        <w:br/>
        <w:t xml:space="preserve">               Program or under this Agreement shall remain the sole obligation</w:t>
        <w:br/>
        <w:t xml:space="preserve">               of the Trust(s) or the Trust, as applicable.</w:t>
        <w:br/>
        <w:br/>
        <w:t xml:space="preserve">                    (4) With respect to the Identity Theft Program, DST will</w:t>
        <w:br/>
        <w:t xml:space="preserve">               permit duly authorized governmental and self-regulatory examiners</w:t>
        <w:br/>
        <w:t xml:space="preserve">               to make periodic inspections of its operations as such would</w:t>
        <w:br/>
        <w:t xml:space="preserve">               involve Trust and the Trusts to obtain, INTER ALIA, information</w:t>
        <w:br/>
        <w:t xml:space="preserve">               and records relating to DST's performance of its obligations</w:t>
        <w:br/>
        <w:t xml:space="preserve">               under the Identity Theft Program and to inspect DST's operations</w:t>
        <w:br/>
        <w:t xml:space="preserve">               for purposes of determining DST's compliance with the Identity</w:t>
        <w:br/>
        <w:t xml:space="preserve">               Theft Program. Any costs imposed by such examiners in connection</w:t>
        <w:br/>
        <w:t xml:space="preserve">               with such examination (other than fines or other penalties</w:t>
        <w:br/>
        <w:t xml:space="preserve">               arising solely out of DST's failure to fulfill its obligations</w:t>
        <w:br/>
        <w:t xml:space="preserve">               under the Identity Theft Program) shall be paid by Trust.</w:t>
        <w:br/>
        <w:br/>
        <w:t xml:space="preserve">               (e)Section 21 is hereby deleted in its entirety and the following</w:t>
        <w:br/>
        <w:t>is inserted in lieu thereof:</w:t>
        <w:br/>
        <w:br/>
        <w:t>21. TERMINATION OF AGREEMENT.</w:t>
        <w:br/>
        <w:br/>
        <w:t>A.   This Agreement shall be in effect from the date set forth at the beginning</w:t>
        <w:br/>
        <w:t xml:space="preserve">     of this Agreement through March 30, 2014 and thereafter shall automatically</w:t>
        <w:br/>
        <w:t xml:space="preserve">     renew for successive three (3) year terms (each such period, a "RENEWAL</w:t>
        <w:br/>
        <w:t xml:space="preserve">     TERM") unless terminated by any party giving written notice of non-renewal</w:t>
        <w:br/>
        <w:t xml:space="preserve">     at least six (6) months' prior to the last day of the then current term</w:t>
        <w:br/>
        <w:t xml:space="preserve">     (the date on which such notice is due shall be referred to as the</w:t>
        <w:br/>
        <w:t xml:space="preserve">     "Non-Renewal Notification Date") to each other party hereto; provided that</w:t>
        <w:br/>
        <w:t xml:space="preserve">     DST shall deliver a written reminder (the "Renewal Reminder") to the Trust</w:t>
        <w:br/>
        <w:t xml:space="preserve">     of the Non-Renewal Notification Date not more than 120 days and not less</w:t>
        <w:br/>
        <w:t xml:space="preserve">     than ninety (90) days prior to such date. In the event DST fails to provide</w:t>
        <w:br/>
        <w:t xml:space="preserve">     the Renewal Reminder within the prescribed period prior to the Non-Renewal</w:t>
        <w:br/>
        <w:t xml:space="preserve">     Notification Date and the Trust does not provide DST</w:t>
        <w:br/>
        <w:br/>
        <w:br/>
        <w:br/>
        <w:br/>
        <w:t xml:space="preserve">     with a notice of non-renewal, then the subsequent Renewal Term shall be</w:t>
        <w:br/>
        <w:t xml:space="preserve">     twelve (12) months, rather than three (3) years; provided, however, in the</w:t>
        <w:br/>
        <w:t xml:space="preserve">     event DST provides the Trust a Renewal Reminder not more than 120 days and</w:t>
        <w:br/>
        <w:t xml:space="preserve">     not less than ninety (90) days prior to the expiration of any such 12 month</w:t>
        <w:br/>
        <w:t xml:space="preserve">     Renewal Term, the subsequent Renewal Term (i.e., the Renewal Term effective</w:t>
        <w:br/>
        <w:t xml:space="preserve">     upon the expiration of the twelve (12) month Renewal Term), shall be for</w:t>
        <w:br/>
        <w:t xml:space="preserve">     thirty-six (36) months unless this Agreement is terminated by any party</w:t>
        <w:br/>
        <w:t xml:space="preserve">     giving written notice of non-renewal at least six (6) months' prior to the</w:t>
        <w:br/>
        <w:t xml:space="preserve">     last day of the then current term. Each Advisor Complex Schedule shall</w:t>
        <w:br/>
        <w:t xml:space="preserve">     automatically terminate upon termination of this Agreement in accordance</w:t>
        <w:br/>
        <w:t xml:space="preserve">     with this Section 21. In addition, either party may terminate this</w:t>
        <w:br/>
        <w:t xml:space="preserve">     Agreement or an Advisor Complex Schedule in the following manner and under</w:t>
        <w:br/>
        <w:t xml:space="preserve">     the following circumstances:</w:t>
        <w:br/>
        <w:br/>
        <w:t xml:space="preserve">     (i) WITH RESPECT TO A TERMINATION FOR BREACH UNDER SECTION 21.B. OF THIS</w:t>
        <w:br/>
        <w:t xml:space="preserve">     AGREEMENT: upon such date as is specified in a written notice given by the</w:t>
        <w:br/>
        <w:t xml:space="preserve">     terminating party in the event of a material breach of this Agreement by</w:t>
        <w:br/>
        <w:t xml:space="preserve">     the other party, provided the terminating party (A) gives the breaching</w:t>
        <w:br/>
        <w:t xml:space="preserve">     party such notice of termination within forty-five days after the</w:t>
        <w:br/>
        <w:t xml:space="preserve">     terminating party becomes aware of the occurrence of such material breach</w:t>
        <w:br/>
        <w:t xml:space="preserve">     and (B) has notified the other party of such material breach at least</w:t>
        <w:br/>
        <w:t xml:space="preserve">     thirty (30) days prior to the specified date of termination. The breaching</w:t>
        <w:br/>
        <w:t xml:space="preserve">     party shall have thirty (30) days after receipt of the notice of</w:t>
        <w:br/>
        <w:t xml:space="preserve">     termination to cure the breach or, if the breach is not capable of remedy</w:t>
        <w:br/>
        <w:t xml:space="preserve">     within thirty (30) days, to commence actions, which if appropriately</w:t>
        <w:br/>
        <w:t xml:space="preserve">     pursued would result in the curing of such breach and to thereafter</w:t>
        <w:br/>
        <w:t xml:space="preserve">     appropriately pursue such actions. Where the material breach is not</w:t>
        <w:br/>
        <w:t xml:space="preserve">     remedied or an appropriate remedy is not undertaken and pursued as</w:t>
        <w:br/>
        <w:t xml:space="preserve">     previously set forth, DST will be due fees from the Trust at the regular</w:t>
        <w:br/>
        <w:t xml:space="preserve">     rates as set forth in the then applicable Fee Schedule for an additional</w:t>
        <w:br/>
        <w:t xml:space="preserve">     three (3) month period. At the end of such three (3) month period, or such</w:t>
        <w:br/>
        <w:t xml:space="preserve">     other time as mutually agreed to in writing by the parties hereto, this</w:t>
        <w:br/>
        <w:t xml:space="preserve">     Agreement shall terminate and the Trust's data shall be deconverted from</w:t>
        <w:br/>
        <w:t xml:space="preserve">     TA2000 to the new recordkeeping and processing system chosen by the Trust.</w:t>
        <w:br/>
        <w:t xml:space="preserve">     If the material breach is remedied or an appropriate remedy is undertaken</w:t>
        <w:br/>
        <w:t xml:space="preserve">     and pursued as previously set forth within such thirty (30) day cure</w:t>
        <w:br/>
        <w:t xml:space="preserve">     period, the Agreement shall continue for the remainder of the then current</w:t>
        <w:br/>
        <w:t xml:space="preserve">     Term and any future Terms to which the parties have committed at such time.</w:t>
        <w:br/>
        <w:br/>
        <w:t xml:space="preserve">     (ii) WITH RESPECT TO A TERMINATION OF AN ADVISOR COMPLEX SCHEDULE: An</w:t>
        <w:br/>
        <w:t xml:space="preserve">     Advisor Complex Schedule may be terminated effective as of the expiration</w:t>
        <w:br/>
        <w:t xml:space="preserve">     of the then current term specified on the Advisor Complex Schedule by</w:t>
        <w:br/>
        <w:t xml:space="preserve">     either party giving to the other party the amount of prior written notice</w:t>
        <w:br/>
        <w:t xml:space="preserve">     prior to the such expiration specified in the applicable Advisor Complex</w:t>
        <w:br/>
        <w:t xml:space="preserve">     Schedule, provided, however, that the effective date of any termination</w:t>
        <w:br/>
        <w:t xml:space="preserve">     shall not occur during the period from December 15 through March 30 of any</w:t>
        <w:br/>
        <w:t xml:space="preserve">     year to avoid adversely impacting year end. For clarification, a</w:t>
        <w:br/>
        <w:t xml:space="preserve">     termination of any Advisor Complex Schedule shall have no effect on any</w:t>
        <w:br/>
        <w:t xml:space="preserve">     other Advisor Complex's applicable Advisor Complex Schedule and such other</w:t>
        <w:br/>
        <w:t xml:space="preserve">     Advisor Complex Schedules will remain active on TA2000 under the Trust and</w:t>
        <w:br/>
        <w:t xml:space="preserve">     this Agreement shall remain in full force and effect for those other</w:t>
        <w:br/>
        <w:t xml:space="preserve">     Advisor</w:t>
        <w:br/>
        <w:br/>
        <w:br/>
        <w:br/>
        <w:t xml:space="preserve">     Complex's who remain active on TA2000. In event of a termination under this</w:t>
        <w:br/>
        <w:t xml:space="preserve">     subsection, no termination fee shall be owed by the terminating party to</w:t>
        <w:br/>
        <w:t xml:space="preserve">     the other party; provided, however, the Trust will be responsible for all</w:t>
        <w:br/>
        <w:t xml:space="preserve">     deconversion costs with respect to the deconversion of the applicable</w:t>
        <w:br/>
        <w:t xml:space="preserve">     Advisor Complex.</w:t>
        <w:br/>
        <w:br/>
        <w:t xml:space="preserve">     (HI) WITH RESPECT TO A TERMINATION FOR BREACH UNDER SECTION 21.0 OF THIS</w:t>
        <w:br/>
        <w:t xml:space="preserve">     AGREEMENT: upon such date as is specified in a written notice given by the</w:t>
        <w:br/>
        <w:t xml:space="preserve">     terminating party in the event of a material breach of an Advisor Complex</w:t>
        <w:br/>
        <w:t xml:space="preserve">     Schedule or a material breach of this Agreement by the other party,</w:t>
        <w:br/>
        <w:t xml:space="preserve">     provided the terminating party (A) gives the breaching party such notice of</w:t>
        <w:br/>
        <w:t xml:space="preserve">     termination within forty-five days after the terminating party becomes</w:t>
        <w:br/>
        <w:t xml:space="preserve">     aware of the occurrence of such material breach and (B) has notified the</w:t>
        <w:br/>
        <w:t xml:space="preserve">     other party of such material breach at least thirty (30) days prior to the</w:t>
        <w:br/>
        <w:t xml:space="preserve">     specified date of termination, The breaching party shall have thirty (30)</w:t>
        <w:br/>
        <w:t xml:space="preserve">     days after receipt of the notice of termination to cure the breach or, if</w:t>
        <w:br/>
        <w:t xml:space="preserve">     the breach is not capable of remedy within thirty (30) days, to commence</w:t>
        <w:br/>
        <w:t xml:space="preserve">     actions, which if appropriately pursued would result in the curing of such</w:t>
        <w:br/>
        <w:t xml:space="preserve">     breach and to thereafter appropriately pursue such actions. Where the</w:t>
        <w:br/>
        <w:t xml:space="preserve">     material breach is not remedied or an appropriate remedy is not undertaken</w:t>
        <w:br/>
        <w:t xml:space="preserve">     and pursued as previously set forth, DST will be due fees from the Trust at</w:t>
        <w:br/>
        <w:t xml:space="preserve">     the regular rates as set forth in the then applicable Fee Schedule for an</w:t>
        <w:br/>
        <w:t xml:space="preserve">     additional three (3) month period. At the end of such three (3) month</w:t>
        <w:br/>
        <w:t xml:space="preserve">     period, or such other time as mutually agreed to in writing by the parties</w:t>
        <w:br/>
        <w:t xml:space="preserve">     hereto, the applicable Advisor Complex Schedule shall terminate and the</w:t>
        <w:br/>
        <w:t xml:space="preserve">     applicable Advisor Complex's data shall be deconverted from TA2000 to the</w:t>
        <w:br/>
        <w:t xml:space="preserve">     new recordkeeping and processing system chosen by the Advisor Complex,</w:t>
        <w:br/>
        <w:t xml:space="preserve">     provided, however, a termination of any Advisor Complex Schedule pursuant</w:t>
        <w:br/>
        <w:t xml:space="preserve">     to this Section shall have no effect on any other Advisor Complex Schedule</w:t>
        <w:br/>
        <w:t xml:space="preserve">     and such other Advisor Complex Schedules will remain active on TA2000 under</w:t>
        <w:br/>
        <w:t xml:space="preserve">     the Trust and this Agreement shall remain in full force and effect for</w:t>
        <w:br/>
        <w:t xml:space="preserve">     those other Advisor Complexes who remain active on TA2000. If the material</w:t>
        <w:br/>
        <w:t xml:space="preserve">     breach is remedied or an appropriate remedy is undertaken and pursued as</w:t>
        <w:br/>
        <w:t xml:space="preserve">     previously set forth within such thirty (30) day cure period, the</w:t>
        <w:br/>
        <w:t xml:space="preserve">     applicable Advisor Complex Schedule shall continue for the remainder of the</w:t>
        <w:br/>
        <w:t xml:space="preserve">     then current Term and any future Terms to which the parties are committed</w:t>
        <w:br/>
        <w:t xml:space="preserve">     as specified on the Advisor Complex Schedule.</w:t>
        <w:br/>
        <w:br/>
        <w:t>B.   Each party, in addition to any other rights and remedies, shall have the</w:t>
        <w:br/>
        <w:t xml:space="preserve">     right to terminate this Agreement forthwith upon the occurrence at any time</w:t>
        <w:br/>
        <w:t xml:space="preserve">     of any of the following events with respect to the other party:</w:t>
        <w:br/>
        <w:t xml:space="preserve">     (1)  The bankruptcy of the other party or its assigns or the appointment</w:t>
        <w:br/>
        <w:t xml:space="preserve">          of a receiver for the other party or its assigns; or</w:t>
        <w:br/>
        <w:t xml:space="preserve">     (2)  Failure by the other party or its assigns to perform its duties in</w:t>
        <w:br/>
        <w:t xml:space="preserve">          accordance with the Agreement, which failure materially adversely</w:t>
        <w:br/>
        <w:t xml:space="preserve">          affects the business operations of the first party and which failure</w:t>
        <w:br/>
        <w:t xml:space="preserve">          continues for thirty (30) days after receipt of written notice from</w:t>
        <w:br/>
        <w:t xml:space="preserve">          the first party.</w:t>
        <w:br/>
        <w:br/>
        <w:t>C.   Each party, in addition to any other rights and remedies, shall have the</w:t>
        <w:br/>
        <w:t xml:space="preserve">     right to terminate an Advisor Complex Schedule forthwith upon the</w:t>
        <w:br/>
        <w:t xml:space="preserve">     occurrence at any</w:t>
        <w:br/>
        <w:br/>
        <w:br/>
        <w:br/>
        <w:br/>
        <w:t xml:space="preserve">     time of failure by the other party or its assigns to perform its duties in</w:t>
        <w:br/>
        <w:t xml:space="preserve">     accordance with the Agreement or such Advisor Complex Schedule, which</w:t>
        <w:br/>
        <w:t xml:space="preserve">     failure materially adversely affects the business operations of the first</w:t>
        <w:br/>
        <w:t xml:space="preserve">     party or the applicable Advisor Complex and which failure continues for</w:t>
        <w:br/>
        <w:t xml:space="preserve">     thirty (30) days after receipt of written notice from the first party.</w:t>
        <w:br/>
        <w:br/>
        <w:t>D.   In the event of the full termination of this Agreement or a termination of</w:t>
        <w:br/>
        <w:t xml:space="preserve">     an Advisor Complex Schedule, the Trust will promptly pay DST all amounts</w:t>
        <w:br/>
        <w:t xml:space="preserve">     due to DST under this Agreement and DST will use its reasonable efforts, in</w:t>
        <w:br/>
        <w:t xml:space="preserve">     accordance with acceptable industry standards, to transfer the records of</w:t>
        <w:br/>
        <w:t xml:space="preserve">     the Trust (or deconverting Advisor Complex, if a termination of a Advisor</w:t>
        <w:br/>
        <w:t xml:space="preserve">     Complex Schedule, but not the full termination of the Agreement) to the</w:t>
        <w:br/>
        <w:t xml:space="preserve">     designated successor transfer agent (or a place designated by the Trust in</w:t>
        <w:br/>
        <w:t xml:space="preserve">     case of a liquidating termination) within a reasonable time period, to</w:t>
        <w:br/>
        <w:t xml:space="preserve">     provide reasonable assistance to the deconverting Advisor Complex and its</w:t>
        <w:br/>
        <w:t xml:space="preserve">     designated successor transfer agent, and to provide other information</w:t>
        <w:br/>
        <w:t xml:space="preserve">     relating to its services provided hereunder (subject to the recompense of</w:t>
        <w:br/>
        <w:t xml:space="preserve">     DST for such assistance at its standard rates and fees for personnel then</w:t>
        <w:br/>
        <w:t xml:space="preserve">     in effect at that time); provided, however, as used herein "reasonable</w:t>
        <w:br/>
        <w:t xml:space="preserve">     assistance" and "other information" shall not include assisting any new</w:t>
        <w:br/>
        <w:t xml:space="preserve">     service or system provider to modify, alter, enhance, or improve its system</w:t>
        <w:br/>
        <w:t xml:space="preserve">     or to improve, enhance, or alter its current system, or to provide any new</w:t>
        <w:br/>
        <w:t xml:space="preserve">     functionality or to require DST to disclose any DST Confidential</w:t>
        <w:br/>
        <w:t xml:space="preserve">     Information, as hereinafter defined, or any information which is otherwise</w:t>
        <w:br/>
        <w:t xml:space="preserve">     confidential to DST.</w:t>
        <w:br/>
        <w:br/>
        <w:t>E.   If, prior to converting from the TA2000 System, a Fund or Portfolio</w:t>
        <w:br/>
        <w:t xml:space="preserve">     thereof is unable to obtain a commitment from the new transfer agent that</w:t>
        <w:br/>
        <w:t xml:space="preserve">     the new transfer agent will perform year end reporting (tax or otherwise)</w:t>
        <w:br/>
        <w:t xml:space="preserve">     for the entire year and mail and file all reports, including by way of</w:t>
        <w:br/>
        <w:t xml:space="preserve">     example and not limitation, reports or returns of Form 1099, 5498,m 945,</w:t>
        <w:br/>
        <w:t xml:space="preserve">     1042 and 10425, annual account valuations for retirement accounts and year</w:t>
        <w:br/>
        <w:t xml:space="preserve">     end statements for all accounts and any other reports required to be made</w:t>
        <w:br/>
        <w:t xml:space="preserve">     by state governments or the federal government or regulatory agencies (the</w:t>
        <w:br/>
        <w:t xml:space="preserve">     "Returns") (i) DST shall perform year end reporting as instructed by the</w:t>
        <w:br/>
        <w:t xml:space="preserve">     Fund for the portion of the year DST served as transfer agent and (ii) DST</w:t>
        <w:br/>
        <w:t xml:space="preserve">     shall be paid therefore a monthly per CUSIP fee (in addition to any</w:t>
        <w:br/>
        <w:t xml:space="preserve">     applicable Closed CUSIP Fee) through the end of the last month during which</w:t>
        <w:br/>
        <w:t xml:space="preserve">     the last Return or form is filed (at its standard rate and fees for</w:t>
        <w:br/>
        <w:t xml:space="preserve">     personnel then in effect at that time). The Fund will cause the new</w:t>
        <w:br/>
        <w:t xml:space="preserve">     transfer agent to timely advise DST of all changes to the shareholder</w:t>
        <w:br/>
        <w:t xml:space="preserve">     records effecting such reporting by DST (including but not limited to all</w:t>
        <w:br/>
        <w:t xml:space="preserve">     account maintenance and any "as of processing) until all DST reporting</w:t>
        <w:br/>
        <w:t xml:space="preserve">     obligations cease; and DST shall have no further obligations to the Fund,</w:t>
        <w:br/>
        <w:t xml:space="preserve">     and the Trust hereby indemnifies, or shall cause the Fund to indemnify. DST</w:t>
        <w:br/>
        <w:t xml:space="preserve">     and holds, or shall cause the Fund to hold, DST harmless against any</w:t>
        <w:br/>
        <w:t xml:space="preserve">     Adverse Consequences arising out of or resulting from the failure of the</w:t>
        <w:br/>
        <w:t xml:space="preserve">     new transfer agent to timely and properly advise DST as required by this</w:t>
        <w:br/>
        <w:t xml:space="preserve">     Agreement or which could have been avoided if the new transfer agent had</w:t>
        <w:br/>
        <w:t xml:space="preserve">     timely and properly advised DST thereof or which occur after the Trust or</w:t>
        <w:br/>
        <w:t xml:space="preserve">     the Fund</w:t>
        <w:br/>
        <w:br/>
        <w:br/>
        <w:br/>
        <w:br/>
        <w:t xml:space="preserve">     ceases to pay DST to maintain the Fund data on the XXXX System and DST</w:t>
        <w:br/>
        <w:t xml:space="preserve">     purges the data of the Fund from the TA2000 System.</w:t>
        <w:br/>
        <w:br/>
        <w:t>F.   In the event of a termination by a Fund or Portfolio which is liquidating</w:t>
        <w:br/>
        <w:t xml:space="preserve">     and distributing the proceeds thereof to such shareholders and thereafter</w:t>
        <w:br/>
        <w:t xml:space="preserve">     closing, such Fund or Portfolio shall use reasonable efforts to provide DST</w:t>
        <w:br/>
        <w:t xml:space="preserve">     at least three (3) months prior written notice of such liquidation,</w:t>
        <w:br/>
        <w:t xml:space="preserve">     distribution and closing. In such event, DST may charge reasonable fees as</w:t>
        <w:br/>
        <w:t xml:space="preserve">     set forth in the then existing Fee Schedule and reasonable fees for account</w:t>
        <w:br/>
        <w:t xml:space="preserve">     maintenance and processing and for all expenses incurred on the terminated</w:t>
        <w:br/>
        <w:t xml:space="preserve">     Liquidating Fund's, Portfolio's or Class' behalf, for the time period</w:t>
        <w:br/>
        <w:t xml:space="preserve">     required to complete the liquidation and/or maintain the Liquidating Fund,</w:t>
        <w:br/>
        <w:t xml:space="preserve">     Portfolio or Class on DST's TA2000 System for the provision of services,</w:t>
        <w:br/>
        <w:t xml:space="preserve">     including services in connection with Internal Revenue Service reporting or</w:t>
        <w:br/>
        <w:t xml:space="preserve">     other required regulatory reporting. All such fees shall be reviewable by</w:t>
        <w:br/>
        <w:t xml:space="preserve">     the Trust for reasonableness and shall be paid monthly by the Trust until</w:t>
        <w:br/>
        <w:t xml:space="preserve">     the liquidation is complete and the liquidating Fund or Portfolio is purged</w:t>
        <w:br/>
        <w:t xml:space="preserve">     from the TA2000 System and DST's services are no longer being utilized.</w:t>
        <w:br/>
        <w:br/>
        <w:t xml:space="preserve">     (f)  A new Section 22(D) is added as follows:</w:t>
        <w:br/>
        <w:br/>
        <w:t xml:space="preserve">     Throughout the Term, DST shall comply with Exhibit D (DST Information</w:t>
        <w:br/>
        <w:t xml:space="preserve">     Protection Program), which is made a part of this Agreement and applies to</w:t>
        <w:br/>
        <w:t xml:space="preserve">     the Transfer Agency. The policies and procedures specified in Exhibit D</w:t>
        <w:br/>
        <w:t xml:space="preserve">     (DST Information Protection Program) are subject to change at any time</w:t>
        <w:br/>
        <w:t xml:space="preserve">     provided that the protections afforded thereby will not be diminished in</w:t>
        <w:br/>
        <w:t xml:space="preserve">     comparison with those provided by DST to the Trust prior to the execution</w:t>
        <w:br/>
        <w:t xml:space="preserve">     of this Agreement. DST will be reasonably available to meet with and</w:t>
        <w:br/>
        <w:t xml:space="preserve">     provide reasonable assurances to the Trust concerning its data security</w:t>
        <w:br/>
        <w:t xml:space="preserve">     procedures.</w:t>
        <w:br/>
        <w:br/>
        <w:t xml:space="preserve">     (g)  Exhibit A is hereby amended to delete the paragraph under the</w:t>
        <w:br/>
        <w:t xml:space="preserve">     heading, "2. Fee Increases" under the heading "NOTES TO THE ABOVE FEE</w:t>
        <w:br/>
        <w:t xml:space="preserve">     SCHEDULE" in its entirety and replace it as follows:</w:t>
        <w:br/>
        <w:br/>
        <w:t xml:space="preserve">     2. FEE INCREASES</w:t>
        <w:br/>
        <w:t xml:space="preserve">     The fees payable under each Advisor Complex Schedule shall increase</w:t>
        <w:br/>
        <w:t xml:space="preserve">     annually, effective as of each anniversary of the Effective Date of such</w:t>
        <w:br/>
        <w:t xml:space="preserve">     Advisor Complex Schedule, by an amount not to exceed the percentage</w:t>
        <w:br/>
        <w:t xml:space="preserve">     increase, if any, in the Consumer Price Index for all Urban Consumers</w:t>
        <w:br/>
        <w:t xml:space="preserve">     (CPI-U) in the Kansas City, Missouri-Kansas Standard Metropolitan</w:t>
        <w:br/>
        <w:t xml:space="preserve">     Statistical Area, All Items, Base 1982] 984=100, as reported by the Bureau</w:t>
        <w:br/>
        <w:t xml:space="preserve">     of Labor Statistics, since the last anniversary date; provided, however, if</w:t>
        <w:br/>
        <w:t xml:space="preserve">     the percentage increase in the CPI-U since the last anniversary date</w:t>
        <w:br/>
        <w:t xml:space="preserve">     exceeds five percent (5%) the fee increase shall be limited to five percent</w:t>
        <w:br/>
        <w:t xml:space="preserve">     (5%) and the amount by which the percentage increase in the CPI-U exceeds</w:t>
        <w:br/>
        <w:t xml:space="preserve">     five percent (5%) may be charged in later years, provided in no year will</w:t>
        <w:br/>
        <w:t xml:space="preserve">     the fee increase exceed five percent (5%). If the Bureau of Labor</w:t>
        <w:br/>
        <w:t xml:space="preserve">     Statistics ceases</w:t>
        <w:br/>
        <w:br/>
        <w:br/>
        <w:br/>
        <w:t xml:space="preserve">     to publish such Consumer Price Index for all Urban Consumers, DST shall in</w:t>
        <w:br/>
        <w:t xml:space="preserve">     good faith select an alternate adjustment index.</w:t>
        <w:br/>
        <w:br/>
        <w:t xml:space="preserve">         (h) A new Exhibit C (Advisor Complex Schedule) is hereby added to the</w:t>
        <w:br/>
        <w:t xml:space="preserve">     Agreement as set forth in Attachment I hereto.</w:t>
        <w:br/>
        <w:br/>
        <w:t xml:space="preserve">     2. EFFECT ON AGREEMENT. As of the Effective Date, this Amendment shall be</w:t>
        <w:br/>
        <w:t>effective to amend the Agreement and to the extent of any conflict between the</w:t>
        <w:br/>
        <w:t>Agreement and this Amendment, this Amendment supercedes and replaces the</w:t>
        <w:br/>
        <w:t>Agreement.</w:t>
        <w:br/>
        <w:br/>
        <w:t xml:space="preserve">     3. EXECUTION IN COUNTERPARTS/FACSIMILE TRANSMISSION. This Amendment may be</w:t>
        <w:br/>
        <w:t>executed in separate counterparts, each of which will be deemed to be an</w:t>
        <w:br/>
        <w:t>original and all of which, collectively, will be deemed to constitute one and</w:t>
        <w:br/>
        <w:t>the same Amendment. This Amendment may also be signed by exchanging facsimile</w:t>
        <w:br/>
        <w:t>copies of this Amendment, duly executed, in which event the parties hereto will</w:t>
        <w:br/>
        <w:t>promptly thereafter exchange original counterpart signed copies hereof.</w:t>
        <w:br/>
        <w:br/>
        <w:t xml:space="preserve">     4. TERMINOLOGY. The words "include", "includes" and "including" will be</w:t>
        <w:br/>
        <w:t>deemed to be followed by the phrase "without limitation". The words "herein",</w:t>
        <w:br/>
        <w:t>"hereof', "hereunder" and similar terms will refer to this Amendment unless the</w:t>
        <w:br/>
        <w:t>context requires otherwise.</w:t>
        <w:br/>
        <w:br/>
        <w:t xml:space="preserve">     5. AGREEMENT IN FULL FORCE AND EFFECT. Except as specifically modified by</w:t>
        <w:br/>
        <w:t>this Second Amendment, the terms and conditions of the Agreement shall remain in</w:t>
        <w:br/>
        <w:t>full force and effect, and the Agreement, as amended by this Amendment, and ALL</w:t>
        <w:br/>
        <w:t>of its terms, including, but not limited to any warranties and representations</w:t>
        <w:br/>
        <w:t>set forth therein, if any, are hereby ratified and confirmed by the Trust and</w:t>
        <w:br/>
        <w:t>DST as of the Effective Date.</w:t>
        <w:br/>
        <w:br/>
        <w:t xml:space="preserve">     6. CAPITALIZED TERMS. All capitalized terms used but not defined in this</w:t>
        <w:br/>
        <w:t>Amendment will be deemed to be defined as set forth in the Agreement.</w:t>
        <w:br/>
        <w:br/>
        <w:t xml:space="preserve">     7. AUTHORIZATION. Each party hereby represents and warrants to the other</w:t>
        <w:br/>
        <w:t>that the person or entity signing this Amendment on behalf of such party is duly</w:t>
        <w:br/>
        <w:t>authorized to execute and deliver this Amendment and to legally bind the party</w:t>
        <w:br/>
        <w:t>on whose behalf this Amendment is signed to all of the terms, covenants and</w:t>
        <w:br/>
        <w:t>conditions contained in this Amendment.</w:t>
        <w:br/>
        <w:br/>
        <w:t xml:space="preserve">     8. GOVERNING LAW. This Amendment shall be construed according to and</w:t>
        <w:br/>
        <w:t>governed by the laws of the State of Delaware.</w:t>
        <w:br/>
        <w:br/>
        <w:br/>
        <w:br/>
        <w:t xml:space="preserve">         IN WITNESS WHEREOF, the parties have caused this Second Amendment to</w:t>
        <w:br/>
        <w:t>be executed by their duly authorized representatives as of the date first</w:t>
        <w:br/>
        <w:t>written above.</w:t>
        <w:br/>
        <w:br/>
        <w:t xml:space="preserve">                                             ADVISORS' INNER CIRCLE FUND</w:t>
        <w:br/>
        <w:br/>
        <w:t xml:space="preserve">                                             By: /s/ Xxxx Xxxxxxxxx</w:t>
        <w:br/>
        <w:t xml:space="preserve">                                             Printed Name: Xxxx Xxxxxxxxx</w:t>
        <w:br/>
        <w:t xml:space="preserve">                                             Title: President</w:t>
        <w:br/>
        <w:br/>
        <w:t xml:space="preserve">                                             DST SYSTEMS, INC.</w:t>
        <w:br/>
        <w:br/>
        <w:t xml:space="preserve">                                             By: /s/ Xxxxxx X. Xxxxxxx</w:t>
        <w:br/>
        <w:t xml:space="preserve">                                             Printed Name: Xxxxxx X. Xxxxxxx</w:t>
        <w:br/>
        <w:t xml:space="preserve">                                             Title: Vice President</w:t>
        <w:br/>
        <w:br/>
        <w:br/>
        <w:br/>
        <w:t xml:space="preserve">                                  ATTACHMENT I</w:t>
        <w:br/>
        <w:br/>
        <w:br/>
        <w:t xml:space="preserve">                                      EXHIBIT C TO THE AGENCY AGREEMENT</w:t>
        <w:br/>
        <w:t xml:space="preserve">                                      BETWEEN DST AND ADVISORS'INNER CIRCLE FUND</w:t>
        <w:br/>
        <w:t xml:space="preserve">                                                                     PAGE 1 OF 2</w:t>
        <w:br/>
        <w:br/>
        <w:br/>
        <w:t xml:space="preserve">                            ADVISOR COMPLEX SCHEDULE</w:t>
        <w:br/>
        <w:br/>
        <w:t>This ADVISOR COMPLEX SCHEDULE (this "Schedule") to the Agreement (as amended,</w:t>
        <w:br/>
        <w:t>the "Agreement") originally made as of the 1(s)` day of April, 2006, by and</w:t>
        <w:br/>
        <w:t>between the ADVISOR'S INNER CIRCLE FUND, a business trust existing under the</w:t>
        <w:br/>
        <w:t>laws of the Commonwealth of Massachusetts, having its principal place of</w:t>
        <w:br/>
        <w:t>business at Xxx Xxxxxxx Xxxxxx Xxxx, Xxxx, Xxxxxxxxxxxx 00000 (the "Trust") and</w:t>
        <w:br/>
        <w:t>DST SYSTEMS, INC., a corporation existing under the laws of the State of</w:t>
        <w:br/>
        <w:t>Delaware, having its principal place of business at 000 Xxxx 00(xx) Xxxxxx,</w:t>
        <w:br/>
        <w:t>0(xx) Xxxxx, Xxxxxx Xxxx, Xxxxxxxx 00000 ("DST") is entered into by and between</w:t>
        <w:br/>
        <w:t>DST and the Trust as of the day of           , 20_ "</w:t>
        <w:br/>
        <w:br/>
        <w:t xml:space="preserve">     1. ADVISOR COMPLEX. Subject to the Terms and conditions contained in the</w:t>
        <w:br/>
        <w:t>Agreement, DST shall provide the Services specified therein to the Trust on</w:t>
        <w:br/>
        <w:t>behalf of ______________.</w:t>
        <w:br/>
        <w:br/>
        <w:t xml:space="preserve">     2. Tenn. This Advisor Complex Schedule shall continue until ______________.</w:t>
        <w:br/>
        <w:br/>
        <w:t xml:space="preserve">     3. REQUIRED NOTICE PRIOR TO EXPIRATION. The amount of prior written notice</w:t>
        <w:br/>
        <w:t>required pursuant to Section 21(a)(ii) is __________________________.</w:t>
        <w:br/>
        <w:br/>
        <w:t xml:space="preserve">     4. Fees. In consideration for its services to the Trust as Transfer Agent</w:t>
        <w:br/>
        <w:t>and Dividend Disbursing Agent on behalf of the Advisor Complex specified in this</w:t>
        <w:br/>
        <w:t>Advisor Complex Schedule, the Trust will pay to DST from time to time a</w:t>
        <w:br/>
        <w:t>reasonable compensation for all services rendered as Agent, and also, all its</w:t>
        <w:br/>
        <w:t>reasonable billable expenses, charges, counsel fees, and other disbursements</w:t>
        <w:br/>
        <w:t>("Compensation and Expenses") incurred in connection with the agency. Such</w:t>
        <w:br/>
        <w:t>compensation is set forth on Exhibit A attached hereto and incorporated herein</w:t>
        <w:br/>
        <w:t>by reference.</w:t>
        <w:br/>
        <w:br/>
        <w:t xml:space="preserve">     5. MISCELLANEOUS. This Advisor Complex may be executed in one or more</w:t>
        <w:br/>
        <w:t>counterparts, each of which shall be deemed an original and all or which</w:t>
        <w:br/>
        <w:t>together shall constitute one and the same Advisor Complex Schedule.</w:t>
        <w:br/>
        <w:br/>
        <w:br/>
        <w:br/>
        <w:t xml:space="preserve">                                               EXHIBIT C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2 OF 2</w:t>
        <w:br/>
        <w:br/>
        <w:t xml:space="preserve">          IN WITNESS WHEREOF, each party hereto has caused the Advisor Complex</w:t>
        <w:br/>
        <w:t>Schedule to be executed on its behalf as of the date first above written.</w:t>
        <w:br/>
        <w:br/>
        <w:t>ADVISORS INNER CIRCLE                               DST SYSTEMS, INC.</w:t>
        <w:br/>
        <w:t>FUND</w:t>
        <w:br/>
        <w:br/>
        <w:t>By: ______________________________                   By: _______________________</w:t>
        <w:br/>
        <w:br/>
        <w:t>Name:_____________________________                   Name: _____________________</w:t>
        <w:br/>
        <w:br/>
        <w:t>Title:____________________________                   Title: ____________________</w:t>
        <w:br/>
        <w:br/>
        <w:t>Date:_____________________________                   Date: _____________________</w:t>
        <w:br/>
        <w:br/>
        <w:br/>
        <w:br/>
        <w:t xml:space="preserve">                                               EXHIBIT D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1 OF 1</w:t>
        <w:br/>
        <w:br/>
        <w:t xml:space="preserve">                                              DST INFORMATION PROTECTION PROGRAM</w:t>
        <w:br/>
        <w:br/>
        <w:t>DST has a formal Information Protection Program (IPP) that was established and</w:t>
        <w:br/>
        <w:t>exists as a working roadmap for DST security. DST does Risk Assessments,</w:t>
        <w:br/>
        <w:t>Security Assessments, Security Awareness for the corporation as a whole,</w:t>
        <w:br/>
        <w:t>targeted training for specific applicable groups, and other security related</w:t>
        <w:br/>
        <w:t>activities. DST has a program and process pursuant to which DST reviews its</w:t>
        <w:br/>
        <w:t>technology and architecture and security requirements and needs.</w:t>
        <w:br/>
        <w:br/>
        <w:t>Integral to the function of the IPP are the Information Protection Committee</w:t>
        <w:br/>
        <w:t>(IPC) and the Information Protection Board (IPB). The IPC convenes periodically</w:t>
        <w:br/>
        <w:t>during the year and is responsible for 1) identifying, measuring and rating</w:t>
        <w:br/>
        <w:t>risks, 2) approving policies, standards, and practices, and 3) assessing and</w:t>
        <w:br/>
        <w:t>reporting progress towards compliance. The IPB convenes periodically during the</w:t>
        <w:br/>
        <w:t>year and is responsible for providing executive level oversight and guidance to</w:t>
        <w:br/>
        <w:t>the Information Protection Program.</w:t>
        <w:br/>
        <w:br/>
        <w:t>A component of the IPP is DST's Policies, Control Standards, and Technology</w:t>
        <w:br/>
        <w:t>Baselines. DST's Security Management Console (SMC) is an on-line system DST</w:t>
        <w:br/>
        <w:t>obtained from Xxxxxx Technologies that provides Security Policies, Control</w:t>
        <w:br/>
        <w:t>Standards, and Technical Baselines, oriented to the financial industry. The</w:t>
        <w:br/>
        <w:t>policies and standards incorporated in the SMC are designed to be consistent</w:t>
        <w:br/>
        <w:t>and evolve with IS027001, HIPAA, Data Protection Act of 1998, IS Forum</w:t>
        <w:br/>
        <w:t>Standards, FFIEC IS Booklet, and MAS to the extent DST deems them applicable to</w:t>
        <w:br/>
        <w:t>its business.</w:t>
        <w:br/>
        <w:br/>
        <w:t>DST has in place security log and activity monitoring, on a 24x7x365 basis. DST</w:t>
        <w:br/>
        <w:t>has an Intrusion Detection System (IDS) implemented to keep us informed on</w:t>
        <w:br/>
        <w:t>network activity. DST has an incident response process to deal with</w:t>
        <w:br/>
        <w:t>unexplainable logs and activities that are observed. This process is reviewed</w:t>
        <w:br/>
        <w:t>for validity and effectiveness for the purpose. DST uses third party security</w:t>
        <w:br/>
        <w:t>reviews to also provide the information to support DST's security efforts.</w:t>
        <w:br/>
        <w:br/>
        <w:t>All of the foregoing policies and procedures are subject to regular review and</w:t>
        <w:br/>
        <w:t>modification without notice, it being agreed that (i) no change to the</w:t>
        <w:br/>
        <w:t>foregoing shall diminish the over-all level of security and protections</w:t>
        <w:br/>
        <w:t>afforded to Trust Data as maintained on TA2000 and the DST Facilities and (ii)</w:t>
        <w:br/>
        <w:t>DST hereby undertakes that it shall at all times have in place data security</w:t>
        <w:br/>
        <w:t>policies and standards that are reasonably</w:t>
        <w:br/>
        <w:br/>
        <w:br/>
        <w:br/>
        <w:br/>
        <w:t>designed to be consistent and evolve with IS027001, HIPAA, Data Protection Act</w:t>
        <w:br/>
        <w:t>of 1998, IS Forum Standards, FFIEC IS Booklet, and MAS to the extent DST</w:t>
        <w:br/>
        <w:t>reasonably deems them applicable to its 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