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4.11</w:t>
        <w:br/>
        <w:br/>
        <w:t xml:space="preserve">                                AGENCY AGREEMENT</w:t>
        <w:br/>
        <w:br/>
        <w:t xml:space="preserve">      AGENCY AGREEMENT (the "Agreement") dated as of January ____, 2005, by and</w:t>
        <w:br/>
        <w:t>among FNB FINANCIAL SERVICES, LP ("FNB Financial Services"), F.N.B. CORPORATION,</w:t>
        <w:br/>
        <w:t>as Guarantor ("FNB") and REGENCY FINANCE COMPANY, as Agent (the "Agent").</w:t>
        <w:br/>
        <w:br/>
        <w:t xml:space="preserve">                                   BACKGROUND</w:t>
        <w:br/>
        <w:br/>
        <w:t xml:space="preserve">      Promptly upon the execution and delivery hereof, FNB Financial Services</w:t>
        <w:br/>
        <w:t>plans to register, under the Securities Act of 1933, as amended (the "1933</w:t>
        <w:br/>
        <w:t>Act"), up to Three Hundred Fifty Million Dollars ($350,000,000.00) aggregate</w:t>
        <w:br/>
        <w:t>principal amount of its Subordinated Term Notes (the "New Term Notes") and</w:t>
        <w:br/>
        <w:t>Subordinated Daily Notes (the "New Daily Notes") and Special Subordinated Daily</w:t>
        <w:br/>
        <w:t>Notes (the "New Special Daily Notes and, together with the New Term Notes and</w:t>
        <w:br/>
        <w:t>the New Daily Notes are sometimes collectively referred to in this Agreement as</w:t>
        <w:br/>
        <w:t>the "New Notes"), to be guaranteed by FNB, and issued under and pursuant to the</w:t>
        <w:br/>
        <w:t>Indenture dated as of January  ____, 2005 (the "New Indenture"), by and among</w:t>
        <w:br/>
        <w:t>FNB Financial Services, FNB, as Guarantor, and X.X. Xxxxxx Trust Company,</w:t>
        <w:br/>
        <w:t>National Association, as Trustee (the "Trustee"). The New Indenture permits,</w:t>
        <w:br/>
        <w:t>among other things, the appointment of a paying agent for the purpose of</w:t>
        <w:br/>
        <w:t>receiving amounts due from FNB Financial Services or FNB under, and making</w:t>
        <w:br/>
        <w:t>payments due in respect to, New Notes issued under the New Indenture,</w:t>
        <w:br/>
        <w:t>maintaining books with respect to the New Notes, acting as depository with</w:t>
        <w:br/>
        <w:t>respect to certain funds to be established thereunder and undertaking certain</w:t>
        <w:br/>
        <w:t>other duties described therein.</w:t>
        <w:br/>
        <w:br/>
        <w:t xml:space="preserve">      Under and subject to the terms and conditions hereof: (i) FNB Financial</w:t>
        <w:br/>
        <w:t>Services desires to appoint the Agent, and the Agent desires to serve, as paying</w:t>
        <w:br/>
        <w:t>agent for the New Notes (the "Paying Agent"); (ii) FNB Financial Services</w:t>
        <w:br/>
        <w:t>desires to appoint the Agent, and the Agent desires to serve, as sales agent for</w:t>
        <w:br/>
        <w:t>the New Notes (the "Sales Agent"); and (iii) FNB Financial Services and FNB</w:t>
        <w:br/>
        <w:t>desire to appoint the Agent, and the Agent desires to serve, as exchange agent</w:t>
        <w:br/>
        <w:t>(the "Exchange Agent") for the exchange of New Notes for outstanding</w:t>
        <w:br/>
        <w:t>Subordinated Term Notes (the "FNB Term Notes") and outstanding Subordinated</w:t>
        <w:br/>
        <w:t>Daily Notes (the "FNB Daily Notes") of FNB. The FNB Term Notes and FNB Daily</w:t>
        <w:br/>
        <w:t>Notes are sometimes collectively referred to in this Agreement as the "FNB</w:t>
        <w:br/>
        <w:t>Notes", and were issued under and pursuant to the Indenture, dated as of May 15,</w:t>
        <w:br/>
        <w:t>1992, as amended, between FNB and X.X. Xxxxxx Trust Company, National</w:t>
        <w:br/>
        <w:t>Association, successor trustee to Northern Central Bank, as trustee (the "FNB</w:t>
        <w:br/>
        <w:t>Indenture" and together with the New Indenture, the "Indentures").</w:t>
        <w:br/>
        <w:br/>
        <w:t xml:space="preserve">      The terms and conditions of the exchange offer (the "Exchange Offer") as</w:t>
        <w:br/>
        <w:t>currently contemplated are set forth in a prospectus, dated _________________,</w:t>
        <w:br/>
        <w:t>2005 (as the same may be amended or supplemented from time to time, the</w:t>
        <w:br/>
        <w:t>"Prospectus"), and the form of letter of transmittal accompanying the Prospectus</w:t>
        <w:br/>
        <w:t>(as the same may be amended or supplemented from time to time, the "Letter of</w:t>
        <w:br/>
        <w:t>Transmittal"). The Letter of Transmittal is to be used by the holders of FNB</w:t>
        <w:br/>
        <w:t>Notes to accept the Exchange Offer, and contains instructions with respect to</w:t>
        <w:br/>
        <w:t>the delivery of FNB Notes tendered in connection therewith. The Exchange Offer</w:t>
        <w:br/>
        <w:t>expires at 5:00 p.m., New York City time, on December 31, 2005, or on such later</w:t>
        <w:br/>
        <w:t>date or time to which FNB Financial Services may extend the Exchange Offer (the</w:t>
        <w:br/>
        <w:t>"Expiration Date"). Subject to the terms and</w:t>
        <w:br/>
        <w:br/>
        <w:br/>
        <w:br/>
        <w:t>conditions set forth in the Prospectus and the Letter of Transmittal, FNB</w:t>
        <w:br/>
        <w:t>Financial Services expressly reserves the right to extend the Exchange Offer</w:t>
        <w:br/>
        <w:t>from time to time by giving notice to the Agent before 9:00 a.m., New York City</w:t>
        <w:br/>
        <w:t>time, on the Business Day following the previously scheduled Expiration Date.</w:t>
        <w:br/>
        <w:br/>
        <w:t xml:space="preserve">      In consideration of the premises and the mutual agreements hereinafter</w:t>
        <w:br/>
        <w:t>contained, and other valuable consideration, the receipt and sufficiency of</w:t>
        <w:br/>
        <w:t>which are hereby acknowledged, and intending to be legally bound hereby, the</w:t>
        <w:br/>
        <w:t>parties hereto agree as follows:</w:t>
        <w:br/>
        <w:br/>
        <w:t xml:space="preserve">                                    ARTICLE I</w:t>
        <w:br/>
        <w:br/>
        <w:t xml:space="preserve">                             RULES OF INTERPRETATION</w:t>
        <w:br/>
        <w:br/>
        <w:t xml:space="preserve">      Section 1.1 General. Capitalized terms used in this Agreement which are</w:t>
        <w:br/>
        <w:t>not defined herein shall have the meanings assigned to them in the New</w:t>
        <w:br/>
        <w:t>Indenture, unless the context or use indicates another or different meaning or</w:t>
        <w:br/>
        <w:t>intent. Definitions shall be equally applicable to both singular and plural</w:t>
        <w:br/>
        <w:t>forms of any of the words and terms therein or herein defined. The words</w:t>
        <w:br/>
        <w:t>"herein" and "hereof" and words of similar import, without reference to any</w:t>
        <w:br/>
        <w:t>particular article, section or subsection, refer to this Agreement as a whole</w:t>
        <w:br/>
        <w:t>rather than to any particular article, section or subsection hereof.</w:t>
        <w:br/>
        <w:br/>
        <w:t xml:space="preserve">      Section 1.2 Governing Law. This Agreement shall be governed by, and</w:t>
        <w:br/>
        <w:t>construed in accordance with, the laws of the State of Delaware excluding its</w:t>
        <w:br/>
        <w:t>choice of law principles that would require the application of the laws of</w:t>
        <w:br/>
        <w:t>another jurisdiction.</w:t>
        <w:br/>
        <w:br/>
        <w:t xml:space="preserve">                                   ARTICLE II</w:t>
        <w:br/>
        <w:br/>
        <w:t xml:space="preserve">                         REPRESENTATIONS AND WARRANTIES</w:t>
        <w:br/>
        <w:br/>
        <w:t xml:space="preserve">      Section 2.1 FNB Financial Services Representations and Warranties. FNB</w:t>
        <w:br/>
        <w:t>Financial Services hereby represents and warrants that it has full power and</w:t>
        <w:br/>
        <w:t>authority to execute, deliver and perform its obligations under this Agreement,</w:t>
        <w:br/>
        <w:t>the New Indenture, the New Notes and any other agreements entered into by it and</w:t>
        <w:br/>
        <w:t>related to the New Notes.</w:t>
        <w:br/>
        <w:br/>
        <w:t xml:space="preserve">      Section 2.2 FNB Representations and Warranties. FNB hereby represents and</w:t>
        <w:br/>
        <w:t>warrants that it has full power and authority to execute, deliver and perform</w:t>
        <w:br/>
        <w:t>its obligations under this Agreement, the FNB Indenture, the New Indenture, the</w:t>
        <w:br/>
        <w:t>FNB Notes, the New Notes and any other agreements entered into by it and related</w:t>
        <w:br/>
        <w:t>to the FNB Notes and the New Notes.</w:t>
        <w:br/>
        <w:br/>
        <w:t xml:space="preserve">      Section 2.3 Agent Representations and Warranties. The Agent hereby</w:t>
        <w:br/>
        <w:t>represents and warrants that: (i) it has full power and authority to execute,</w:t>
        <w:br/>
        <w:t>deliver and perform its obligations under this Agreement; (ii) its officers and</w:t>
        <w:br/>
        <w:t>employees participating in the Agent's performance of its Duties under this</w:t>
        <w:br/>
        <w:t>Agreement will not be subject to any statutory disqualification from so acting</w:t>
        <w:br/>
        <w:t>under applicable federal and state securities laws, and cannot be or have been</w:t>
        <w:br/>
        <w:t>associated with a securities broker-dealer for the 12-month period immediately</w:t>
        <w:br/>
        <w:t>preceding the execution of this Agreement; and (iii) it has taken all actions</w:t>
        <w:br/>
        <w:t>and made all registrations necessary and appropriate under all applicable</w:t>
        <w:br/>
        <w:t>Federal and state securities laws to permit it to carry out its</w:t>
        <w:br/>
        <w:br/>
        <w:t xml:space="preserve">                                       2</w:t>
        <w:br/>
        <w:br/>
        <w:br/>
        <w:br/>
        <w:t>duties and obligations as Paying Agent, Sales Agent and Exchange Agent in</w:t>
        <w:br/>
        <w:t>connection with the offer and sale of the New Notes and the Exchange Offer.</w:t>
        <w:br/>
        <w:br/>
        <w:t xml:space="preserve">                                   ARTICLE III</w:t>
        <w:br/>
        <w:br/>
        <w:t xml:space="preserve">                               DUTIES OF THE AGENT</w:t>
        <w:br/>
        <w:br/>
        <w:t xml:space="preserve">      Section 3.1 Appointment as Paying Agent; Acceptance of New Paying Agent</w:t>
        <w:br/>
        <w:t>Duties. As provided in the New Indenture, FNB Financial Services hereby appoints</w:t>
        <w:br/>
        <w:t>the Agent as Paying Agent for the New Notes and any other Securities issued</w:t>
        <w:br/>
        <w:t>under the New Indenture. The Agent acknowledges that it has received and</w:t>
        <w:br/>
        <w:t>reviewed the New Indenture and hereby accepts such appointment and agrees to</w:t>
        <w:br/>
        <w:t>perform all of the duties and obligations of the Paying Agent (the "New Paying</w:t>
        <w:br/>
        <w:t>Agent Duties") pursuant to the New Indenture, subject to the terms and</w:t>
        <w:br/>
        <w:t>conditions contained in this Agreement. The Paying Agent shall:</w:t>
        <w:br/>
        <w:br/>
        <w:t xml:space="preserve">      (1) give the Trustee notice of any default by FNB Financial Services or</w:t>
        <w:br/>
        <w:t>FNB (or other obligor upon the New Notes) in the making of any payment of</w:t>
        <w:br/>
        <w:t>principal or interest on the New Notes; and</w:t>
        <w:br/>
        <w:br/>
        <w:t xml:space="preserve">      (2) at any time during the continuance of any such default, upon the</w:t>
        <w:br/>
        <w:t>written request of the Trustee, forthwith pay to the Trustee all sums held in</w:t>
        <w:br/>
        <w:t>trust by the Paying Agent.</w:t>
        <w:br/>
        <w:br/>
        <w:t xml:space="preserve">      Section 3.2 Appointment as Sales Agent; Acceptance of New Sales Duties.</w:t>
        <w:br/>
        <w:t>Subject to the limitations of the Securities Exchange Act of 1934, as amended,</w:t>
        <w:br/>
        <w:t>FNB Financial Services hereby appoint the Agent as Sales Agent with respect to</w:t>
        <w:br/>
        <w:t>the offer and sale of the New Notes and any other Securities issued under the</w:t>
        <w:br/>
        <w:t>New Indenture (the "New Offer"). In carrying out its function as Sales Agent,</w:t>
        <w:br/>
        <w:t>the Agent shall be strictly limited to performing the functions, and shall have</w:t>
        <w:br/>
        <w:t>the duties and obligations, set forth in the Prospectus under the heading "Plan</w:t>
        <w:br/>
        <w:t>of Distribution" (the "New Sales Duties" and, together with the New Paying Agent</w:t>
        <w:br/>
        <w:t>Duties, the "New Note Duties"). The Sales Agent shall take such actions as may</w:t>
        <w:br/>
        <w:t>be necessary to cause the representations set forth in Section 2.3(ii) hereof to</w:t>
        <w:br/>
        <w:t>be true and correct at all times during the term of this Agreement.</w:t>
        <w:br/>
        <w:br/>
        <w:t xml:space="preserve">      Section 3.3 Appointment as Exchange Agent; Acceptance of Exchange Agent</w:t>
        <w:br/>
        <w:t>Duties. FNB Financial Services and FNB hereby appoint the Agent as Exchange</w:t>
        <w:br/>
        <w:t>Agent for the Exchange Offer. The Agent acknowledges that it has received and</w:t>
        <w:br/>
        <w:t>reviewed the Prospectus and Letter of Transmittal, and hereby accepts such</w:t>
        <w:br/>
        <w:t>appointment and agrees to perform all of the duties and obligations of the</w:t>
        <w:br/>
        <w:t>Exchange Agent as specified in Article IV of this Agreement (the "Exchange Agent</w:t>
        <w:br/>
        <w:t>Duties," and together with the New Note Duties, the "New Duties"), subject to</w:t>
        <w:br/>
        <w:t>the terms and conditions contained in this Agreement.</w:t>
        <w:br/>
        <w:br/>
        <w:t xml:space="preserve">                                   ARTICLE IV</w:t>
        <w:br/>
        <w:br/>
        <w:t xml:space="preserve">                              EXCHANGE AGENT DUTIES</w:t>
        <w:br/>
        <w:br/>
        <w:t xml:space="preserve">      Section 4.1 Exchange Agent Instructions. In carrying out its Exchange</w:t>
        <w:br/>
        <w:t>Agent Duties, the Agent is to act in accordance with the following instructions:</w:t>
        <w:br/>
        <w:br/>
        <w:t xml:space="preserve">                                       3</w:t>
        <w:br/>
        <w:br/>
        <w:br/>
        <w:br/>
        <w:t xml:space="preserve">      (1) The Agent will perform such duties, and only such duties, as are</w:t>
        <w:br/>
        <w:t>specifically set forth in the section of the Prospectus captioned "The Exchange</w:t>
        <w:br/>
        <w:t>Offer," the Letter of Transmittal or this Agreement.</w:t>
        <w:br/>
        <w:br/>
        <w:t xml:space="preserve">      (2) Letters of Transmittal received by the Agent shall be stamped by the</w:t>
        <w:br/>
        <w:t>Agent as to the date of receipt and shall be preserved by the Agent for a period</w:t>
        <w:br/>
        <w:t>of time at least equal to the period of time the Agent preserves other records</w:t>
        <w:br/>
        <w:t>pertaining to the transfer of the New Notes and the FNB Notes (together, the</w:t>
        <w:br/>
        <w:t>"Securities"). The Agent will examine each of the Letters of Transmittal and FNB</w:t>
        <w:br/>
        <w:t>Notes and any other documents received by it from holders of FNB Notes, to</w:t>
        <w:br/>
        <w:t>ascertain whether: (i) on their face the Letters of Transmittal and any such</w:t>
        <w:br/>
        <w:t>other documents are duly executed and properly completed in accordance with</w:t>
        <w:br/>
        <w:t>instructions set forth therein, and (ii) the FNB Notes have otherwise been</w:t>
        <w:br/>
        <w:t>properly tendered. In each case where the Letter of Transmittal or any other</w:t>
        <w:br/>
        <w:t>document has been improperly completed or executed or any of the FNB Notes are</w:t>
        <w:br/>
        <w:t>not in proper form for transfer or some other irregularity in connection with</w:t>
        <w:br/>
        <w:t>the acceptance of the Exchange Offer exists, the Agent will endeavor to inform</w:t>
        <w:br/>
        <w:t>the tendering holder of the need for fulfillment of all requirements, and to</w:t>
        <w:br/>
        <w:t>take any other action as may be necessary or advisable to cause such</w:t>
        <w:br/>
        <w:t>irregularity to be corrected.</w:t>
        <w:br/>
        <w:br/>
        <w:t xml:space="preserve">      (3) Tenders of FNB Notes may be made only as set forth in the section of</w:t>
        <w:br/>
        <w:t>the Prospectus captioned "The Exchange Offer - Procedures for Tendering FNB</w:t>
        <w:br/>
        <w:t>Notes," and pursuant to properly completed and executed Letters of Transmittal,</w:t>
        <w:br/>
        <w:t>and FNB Notes shall be considered properly tendered only when tendered in</w:t>
        <w:br/>
        <w:t>accordance with the procedures set forth therein. With the approval of an</w:t>
        <w:br/>
        <w:t>authorized officer of Regency Consumer Financial Services Inc., the general</w:t>
        <w:br/>
        <w:t>partner of FNB Financial Services (the "General Partner"), an authorized officer</w:t>
        <w:br/>
        <w:t>of FNB or any other person designated in writing by FNB Financial Services or</w:t>
        <w:br/>
        <w:t>FNB (each a "Designated Officer"), the Agent is authorized to waive any</w:t>
        <w:br/>
        <w:t>irregularities in connection with any tender of FNB Notes pursuant to the</w:t>
        <w:br/>
        <w:t>Exchange Offer. Notwithstanding the provisions of this paragraph, FNB Notes that</w:t>
        <w:br/>
        <w:t>any Designated Officer shall approve as having been properly tendered shall be</w:t>
        <w:br/>
        <w:t>considered to be properly tendered.</w:t>
        <w:br/>
        <w:br/>
        <w:t xml:space="preserve">      (4) If requested by FNB Financial Services or FNB, the Agent shall advise</w:t>
        <w:br/>
        <w:t>by facsimile transmission or telephone, and promptly thereafter confirm in</w:t>
        <w:br/>
        <w:t>writing to such person or persons as FNB Financial Services and FNB may request,</w:t>
        <w:br/>
        <w:t>daily (and more frequently during the week immediately preceding the Expiration</w:t>
        <w:br/>
        <w:t>Date), as to the aggregate principal amounts by series, maturities and account</w:t>
        <w:br/>
        <w:t>numbers, of FNB Notes which have been tendered pursuant to the Exchange Offer</w:t>
        <w:br/>
        <w:t>and the items received by the Agent pursuant to this Agreement, separately</w:t>
        <w:br/>
        <w:t>reporting and giving cumulative totals as to items properly received and items</w:t>
        <w:br/>
        <w:t>improperly received. In addition, the Agent will also inform, and cooperate in</w:t>
        <w:br/>
        <w:t>making available to FNB Financial Services and FNB, upon oral request made from</w:t>
        <w:br/>
        <w:t>time to time on or prior to the Expiration Date, such other information as FNB</w:t>
        <w:br/>
        <w:t>Financial Services or FNB reasonably requests. Such cooperation shall include,</w:t>
        <w:br/>
        <w:t>without limitation, the granting by the Agent to FNB Financial Services and FNB,</w:t>
        <w:br/>
        <w:t>and any person as FNB Financial Services and FNB may reasonably request, of</w:t>
        <w:br/>
        <w:t>access to those persons on the Agent's staff who are responsible for receiving</w:t>
        <w:br/>
        <w:t>tenders, in order to ensure that immediately prior to the Expiration Date, FNB</w:t>
        <w:br/>
        <w:t>Financial Services and FNB shall have received information in sufficient detail</w:t>
        <w:br/>
        <w:t>to enable them to decide whether or not to extend the Exchange Offer. The Agent</w:t>
        <w:br/>
        <w:t>shall prepare a final list of all persons whose tenders were accepted, the</w:t>
        <w:br/>
        <w:t>aggregate principal amount by series, maturities and account</w:t>
        <w:br/>
        <w:br/>
        <w:t xml:space="preserve">                                       4</w:t>
        <w:br/>
        <w:br/>
        <w:br/>
        <w:br/>
        <w:t>numbers, of FNB Notes tendered, and the aggregate principal amount by series,</w:t>
        <w:br/>
        <w:t>maturities and account numbers, of FNB Notes accepted, and deliver said lists to</w:t>
        <w:br/>
        <w:t>FNB Financial Services and FNB promptly after the Expiration Date.</w:t>
        <w:br/>
        <w:br/>
        <w:t xml:space="preserve">      (5) Upon satisfaction or waiver of all of the conditions to the Exchange</w:t>
        <w:br/>
        <w:t>Offer, FNB Financial Services will immediately notify the Agent of its</w:t>
        <w:br/>
        <w:t>acceptance of, and will promptly exchange all, FNB Notes properly tendered for</w:t>
        <w:br/>
        <w:t>corresponding New Notes. The Agent, on behalf of FNB Financial Services and FNB,</w:t>
        <w:br/>
        <w:t>will exchange such FNB Notes for New Notes provided to the Agent by or on behalf</w:t>
        <w:br/>
        <w:t>of FNB Financial Services, and cause such FNB Notes to be canceled. Each New</w:t>
        <w:br/>
        <w:t>Note delivered on behalf of FNB Financial Services by the Agent to a tendering</w:t>
        <w:br/>
        <w:t>holder of an FNB Note shall be in the exact principal amount and of the</w:t>
        <w:br/>
        <w:t>particular series and both the original and remaining maturities of New Note</w:t>
        <w:br/>
        <w:t>directly corresponding to the principal amount and series and both the original</w:t>
        <w:br/>
        <w:t>and remaining maturities of FNB Note so tendered; provided, however, that in all</w:t>
        <w:br/>
        <w:t>cases, FNB Notes tendered pursuant to the Exchange Offer will be exchanged only</w:t>
        <w:br/>
        <w:t>after timely receipt by the Agent of such FNB Notes, a properly completed and</w:t>
        <w:br/>
        <w:t>duly executed Letter of Transmittal (or facsimile thereof), and any other</w:t>
        <w:br/>
        <w:t>required documents.</w:t>
        <w:br/>
        <w:br/>
        <w:t xml:space="preserve">      (6) Tenders pursuant to the Exchange Offer are irrevocable, subject to the</w:t>
        <w:br/>
        <w:t>terms and upon the conditions set forth in the Prospectus and the Letter of</w:t>
        <w:br/>
        <w:t>Transmittal. The Agent shall advise FNB Financial Services and FNB with respect</w:t>
        <w:br/>
        <w:t>to any FNB Notes received subsequent to the Expiration Date, and accept their</w:t>
        <w:br/>
        <w:t>instructions with respect to disposition of such FNB Notes.</w:t>
        <w:br/>
        <w:br/>
        <w:t xml:space="preserve">      (7) If, pursuant to the Exchange Offer, FNB Financial Services does not</w:t>
        <w:br/>
        <w:t>accept for exchange all or part of the FNB Notes tendered because of an invalid</w:t>
        <w:br/>
        <w:t>tender, the occurrence of certain other events set forth in the Prospectus under</w:t>
        <w:br/>
        <w:t>the caption "The Exchange Offer - Conditions to the Exchange Offer" or</w:t>
        <w:br/>
        <w:t>otherwise, the Agent shall promptly return those FNB Notes not accepted for</w:t>
        <w:br/>
        <w:t>exchange, together with any related required documents and the Letters of</w:t>
        <w:br/>
        <w:t>Transmittal relating thereto in the Agent's possession, to the FNB Note holders</w:t>
        <w:br/>
        <w:t>who tendered them. All unaccepted FNB Notes, and New Notes issued in exchange</w:t>
        <w:br/>
        <w:t>for FNB Notes, shall be forwarded by first class, certified mail, return receipt</w:t>
        <w:br/>
        <w:t>requested or other appropriate means as determined by the Agent in its</w:t>
        <w:br/>
        <w:t>discretion.</w:t>
        <w:br/>
        <w:br/>
        <w:t xml:space="preserve">      Section 4.2 Agent Responsibilities. The Agent:</w:t>
        <w:br/>
        <w:br/>
        <w:t xml:space="preserve">      (1) shall have no duties as Exchange Agent other than those specifically</w:t>
        <w:br/>
        <w:t>set forth in the section of the Prospectus captioned "The Exchange Offer," the</w:t>
        <w:br/>
        <w:t>Letter of Transmittal or this Agreement, or as may be subsequently agreed to in</w:t>
        <w:br/>
        <w:t>writing by the Agent and FNB Financial Services or FNB;</w:t>
        <w:br/>
        <w:br/>
        <w:t xml:space="preserve">      (2) will be regarded as making no representations and having no</w:t>
        <w:br/>
        <w:t>responsibilities as to the validity, sufficiency, value or genuineness of any of</w:t>
        <w:br/>
        <w:t>the Securities deposited with the Agent or issued pursuant to the Exchange</w:t>
        <w:br/>
        <w:t>Offer, and will not be required to and will make no representation as to the</w:t>
        <w:br/>
        <w:t>validity, value or genuineness of the Exchange Offer, the Letter of Transmittal</w:t>
        <w:br/>
        <w:t>or any other disclosure materials delivered in connection therewith;</w:t>
        <w:br/>
        <w:br/>
        <w:t xml:space="preserve">                                       5</w:t>
        <w:br/>
        <w:br/>
        <w:br/>
        <w:br/>
        <w:t xml:space="preserve">      (3) shall not be obligated to take any legal action hereunder, unless it</w:t>
        <w:br/>
        <w:t>shall have been furnished with an indemnity satisfactory to it;</w:t>
        <w:br/>
        <w:br/>
        <w:t xml:space="preserve">      (4) may rely on, and be fully authorized and protected in acting or</w:t>
        <w:br/>
        <w:t>failing to act, upon any certificate, instrument, opinion, notice, letter,</w:t>
        <w:br/>
        <w:t>telegram, telex, facsimile transmission or other document or security delivered</w:t>
        <w:br/>
        <w:t>to the Agent and believed by the Agent to be genuine and to have been signed by</w:t>
        <w:br/>
        <w:t>the proper party or parties;</w:t>
        <w:br/>
        <w:br/>
        <w:t xml:space="preserve">      (5) may reasonably act upon any tender, statement, request, agreement or</w:t>
        <w:br/>
        <w:t>other instrument whatsoever not only as to its due execution and the validity</w:t>
        <w:br/>
        <w:t>and effectiveness of its provisions, but also as to the truth and accuracy of</w:t>
        <w:br/>
        <w:t>any information contained therein, which the Agent shall in good faith believe</w:t>
        <w:br/>
        <w:t>to be genuine or to have been signed or represented by a proper person or</w:t>
        <w:br/>
        <w:t>persons, unless otherwise properly waived;</w:t>
        <w:br/>
        <w:br/>
        <w:t xml:space="preserve">      (6) may rely on, and shall be authorized and protected in acting or</w:t>
        <w:br/>
        <w:t>failing to act upon, the written, telephonic and oral instructions with respect</w:t>
        <w:br/>
        <w:t>to any matter relating to the Agent acting under this Agreement (or</w:t>
        <w:br/>
        <w:t>supplementing or qualifying any such actions) of officers of either the General</w:t>
        <w:br/>
        <w:t>Partner or of FNB;</w:t>
        <w:br/>
        <w:br/>
        <w:t xml:space="preserve">      (7) may consult with counsel satisfactory to the Agent, including counsel</w:t>
        <w:br/>
        <w:t>for FNB Financial Services or FNB, with respect to any questions relating to the</w:t>
        <w:br/>
        <w:t>Agent's duties and responsibilities, and the advice or opinion of such counsel</w:t>
        <w:br/>
        <w:t>shall be full and complete authorization and protection in respect of any action</w:t>
        <w:br/>
        <w:t>taken, suffered or omitted to be taken by the Agent hereunder in good faith and</w:t>
        <w:br/>
        <w:t>in accordance with the advice or opinion of such counsel, provided that the</w:t>
        <w:br/>
        <w:t>Agent shall promptly notify FNB Financial Services and FNB of any action taken</w:t>
        <w:br/>
        <w:t>or omitted by the Agent in reliance upon such advice or opinion; and</w:t>
        <w:br/>
        <w:br/>
        <w:t xml:space="preserve">      (8) shall not pay or offer any concessions, commissions or solicitation</w:t>
        <w:br/>
        <w:t>fees to any broker, dealer, bank or other persons or engage or use any third</w:t>
        <w:br/>
        <w:t>person to solicit tenders or sales of Securities.</w:t>
        <w:br/>
        <w:br/>
        <w:t xml:space="preserve">                                    ARTICLE V</w:t>
        <w:br/>
        <w:br/>
        <w:t xml:space="preserve">               EXPENSES; ABSENCE OF COMPENSATION; INDEMNIFICATION</w:t>
        <w:br/>
        <w:br/>
        <w:t xml:space="preserve">      Section 5.1 Payment of Fees and Expenses; Absence of Compensation. The</w:t>
        <w:br/>
        <w:t>Agent shall be responsible for the payment all fees, charges and out-of-pocket</w:t>
        <w:br/>
        <w:t>expenses incurred by FNB Financial Services and FNB in connection with the New</w:t>
        <w:br/>
        <w:t>Offer and the Exchange Offer, and by the Agent in performing its New Duties;</w:t>
        <w:br/>
        <w:t>provided, however, that the Agent may be reimbursed by FNB Financial Services or</w:t>
        <w:br/>
        <w:t>FNB for such fees, charges and out-of-pocket expenses as FNB Financial Services</w:t>
        <w:br/>
        <w:t>or FNB and the Agent may agree from time to time. The Agent shall not be</w:t>
        <w:br/>
        <w:t>compensated for its services and the performance of the New Duties hereunder.</w:t>
        <w:br/>
        <w:br/>
        <w:t xml:space="preserve">      Section 5.2 Indemnification of Agent. FNB Financial Services and FNB shall</w:t>
        <w:br/>
        <w:t>indemnify and hold harmless the Agent against any and all losses, claims,</w:t>
        <w:br/>
        <w:t>damages, liabilities and expenses (or actions in respect thereof) that arise (i)</w:t>
        <w:br/>
        <w:t>out of, or are based upon, any untrue statement or alleged untrue statement of</w:t>
        <w:br/>
        <w:t>any material fact as set forth in the Prospectus, or (ii) out</w:t>
        <w:br/>
        <w:br/>
        <w:t xml:space="preserve">                                       6</w:t>
        <w:br/>
        <w:br/>
        <w:br/>
        <w:br/>
        <w:t>of an omission or alleged omission from the Prospectus of any statement or</w:t>
        <w:br/>
        <w:t>information necessary to make the statements therein not misleading, and FNB</w:t>
        <w:br/>
        <w:t>Financial Services and FNB shall further reimburse any legal or other expenses</w:t>
        <w:br/>
        <w:t>reasonably incurred by the Agent in connection with investigating or defending</w:t>
        <w:br/>
        <w:t>any such loss, claim, damage, liability or action; provided, however, that</w:t>
        <w:br/>
        <w:t>neither FNB Financial Services nor FNB will be liable in any such case to the</w:t>
        <w:br/>
        <w:t>extent that any such loss, claim, damage, liability or expense arises out of</w:t>
        <w:br/>
        <w:t>or-is based upon any untrue statement or alleged untrue statement made or</w:t>
        <w:br/>
        <w:t>furnished in reliance upon and in conformity with written information furnished</w:t>
        <w:br/>
        <w:t>by the Agent specifically for use therein; and provided, further, that this</w:t>
        <w:br/>
        <w:t>indemnity agreement with respect to any untrue statement or omission in the</w:t>
        <w:br/>
        <w:t>Prospectus shall not inure to the benefit of the Agent on account of any loss,</w:t>
        <w:br/>
        <w:t>claim, damage or liability arising from the sale of New Notes by the Sales Agent</w:t>
        <w:br/>
        <w:t>or the exchange of New Notes for FNB Notes to any person if a copy of the</w:t>
        <w:br/>
        <w:t>Prospectus shall not have been sent or given by or on behalf of the Sales Agent</w:t>
        <w:br/>
        <w:t>to such person at or prior to the written confirmation of the sale of New Notes</w:t>
        <w:br/>
        <w:t>to such person or the exchange of New Notes for FNB Notes of such person. The</w:t>
        <w:br/>
        <w:t>indemnity agreement contained in this Section will be in addition to any</w:t>
        <w:br/>
        <w:t>liability which FNB Financial Services or FNB may otherwise have.</w:t>
        <w:br/>
        <w:br/>
        <w:t xml:space="preserve">      Section 5.3 Indemnification of FNB Financial Services and FNB. The Agent</w:t>
        <w:br/>
        <w:t>shall indemnify and hold harmless FNB Financial Services and FNB against any and</w:t>
        <w:br/>
        <w:t>all losses, claims, damages and liabilities arising out of (i) any written</w:t>
        <w:br/>
        <w:t>information set forth in the Prospectus which was furnished by the Agent, (ii)</w:t>
        <w:br/>
        <w:t>the failure of the Agent to deliver a copy of the Prospectus to a purchaser of</w:t>
        <w:br/>
        <w:t>any of the New Notes for cash or through the exchange of FNB Notes for New Notes</w:t>
        <w:br/>
        <w:t>at or prior to written confirmation of the sale of any of the New Notes to such</w:t>
        <w:br/>
        <w:t>purchaser, (iii) the Agent's failure to comply with the "Blue Sky" laws of any</w:t>
        <w:br/>
        <w:t>jurisdiction in which FNB Financial Services or FNB would be liable therefor or</w:t>
        <w:br/>
        <w:t>(iv) the Agent's breach of any representation, warranty or covenant contained</w:t>
        <w:br/>
        <w:t>herein.</w:t>
        <w:br/>
        <w:br/>
        <w:t xml:space="preserve">                                   ARTICLE VI</w:t>
        <w:br/>
        <w:br/>
        <w:t xml:space="preserve">                        DUTIES OF FNB FINANCIAL SERVICES</w:t>
        <w:br/>
        <w:br/>
        <w:t xml:space="preserve">      Section 6.1 Preparation of Forms. FNB Financial Services shall timely</w:t>
        <w:br/>
        <w:t>prepare and distribute to the Holders of the New Notes and the Internal Revenue</w:t>
        <w:br/>
        <w:t>Service (the "IRS"), IRS Forms 1099 and such other forms and reports as may be</w:t>
        <w:br/>
        <w:t>required pursuant to applicable law. All information necessary to prepare such</w:t>
        <w:br/>
        <w:t>forms and reports which is held by the Agent shall be delivered to FNB Financial</w:t>
        <w:br/>
        <w:t>Services in a timely fashion so as not to hinder FNB Financial Services in</w:t>
        <w:br/>
        <w:t>meeting its obligations hereunder.</w:t>
        <w:br/>
        <w:br/>
        <w:t xml:space="preserve">      Section 6.2 Registration of New Notes; Distribution of Prospectus. FNB</w:t>
        <w:br/>
        <w:t>Financial Services shall be responsible for registering the New Notes under all</w:t>
        <w:br/>
        <w:t>applicable state and federal securities laws. Additionally, FNB Financial</w:t>
        <w:br/>
        <w:t>Services shall deliver to the Sales Agent copies of the Prospectus, together</w:t>
        <w:br/>
        <w:t>with any and all amendments or supplements thereto, for distribution by the</w:t>
        <w:br/>
        <w:t>Sales Agent to prospective purchasers of the New Notes and holders of FNB Notes</w:t>
        <w:br/>
        <w:t>considering the Exchange Offer.</w:t>
        <w:br/>
        <w:br/>
        <w:t xml:space="preserve">                                       7</w:t>
        <w:br/>
        <w:br/>
        <w:br/>
        <w:br/>
        <w:t xml:space="preserve">                                   ARTICLE VII</w:t>
        <w:br/>
        <w:br/>
        <w:t xml:space="preserve">                                  MISCELLANEOUS</w:t>
        <w:br/>
        <w:br/>
        <w:t xml:space="preserve">      Section 7.1 Term of Agreement. This Agreement shall remain in full force</w:t>
        <w:br/>
        <w:t>and effect until the earlier of (i) such time as the principal of and interest</w:t>
        <w:br/>
        <w:t>on all New Notes outstanding under the New Indenture shall have been paid, and</w:t>
        <w:br/>
        <w:t>(ii) the effective date of the resignation or removal of the Agent in accordance</w:t>
        <w:br/>
        <w:t>with Section 7.4 hereof.</w:t>
        <w:br/>
        <w:br/>
        <w:t xml:space="preserve">      Section 7.2 Amendments.</w:t>
        <w:br/>
        <w:br/>
        <w:t xml:space="preserve">      (1) No amendment or modification of any provision of this Agreement shall</w:t>
        <w:br/>
        <w:t>be effective unless the same shall be in writing and signed by all the parties</w:t>
        <w:br/>
        <w:t>hereto.</w:t>
        <w:br/>
        <w:br/>
        <w:t xml:space="preserve">      (2) The parties agree that they will not amend any provision in the New</w:t>
        <w:br/>
        <w:t>Indenture or any other agreement affecting, in any material respect, the duties</w:t>
        <w:br/>
        <w:t>or rights of the Agent without the prior written consent of the Agent.</w:t>
        <w:br/>
        <w:br/>
        <w:t xml:space="preserve">      Section 7.3 Notices. Any notices, requests or other communications given</w:t>
        <w:br/>
        <w:t>or made pursuant to the Indentures or any other agreement affecting the duties</w:t>
        <w:br/>
        <w:t>or rights of the Agent shall be made as specified in the New Indenture. All such</w:t>
        <w:br/>
        <w:t>notices, requests or other communications shall be directed to the Agent at its</w:t>
        <w:br/>
        <w:t>administrative office located at 0000 Xxxx Xxxxx Xxxxxx, Xxxxxxxxx, Xxxxxxxxxxxx</w:t>
        <w:br/>
        <w:t>00000. The parties may, by notice given pursuant to this Section, designate any</w:t>
        <w:br/>
        <w:t>different address to which subsequent communications shall be sent.</w:t>
        <w:br/>
        <w:br/>
        <w:t xml:space="preserve">      Section 7.4 Resignation and Removal. The Agent may resign from, and may be</w:t>
        <w:br/>
        <w:t>removed from, the performance of all of, the New Sales Duties, the New Paying</w:t>
        <w:br/>
        <w:t>Agent Duties and/or the Exchange Agent Duties upon 60 days written notice. No</w:t>
        <w:br/>
        <w:t>such resignation or removal shall take effect until the acceptance of</w:t>
        <w:br/>
        <w:t>appointment of a successor agent for such duties.</w:t>
        <w:br/>
        <w:br/>
        <w:t xml:space="preserve">      Section 7.5 Successors. Any corporation or association into which the</w:t>
        <w:br/>
        <w:t>Agent may be converted or merged, or with which it may be consolidated, or any</w:t>
        <w:br/>
        <w:t>corporation or association resulting from any such conversion, merger or</w:t>
        <w:br/>
        <w:t>consolidation to which it is a party, shall be and become successor agent</w:t>
        <w:br/>
        <w:t>hereunder invested with all of the rights, powers, trusts, duties and</w:t>
        <w:br/>
        <w:t>obligations of the Agent hereunder, without the execution or filing of an</w:t>
        <w:br/>
        <w:t>instrument or any further act.</w:t>
        <w:br/>
        <w:br/>
        <w:t xml:space="preserve">      Section 7.6 Action Due on Saturdays, Sundays and Holidays. If any date on</w:t>
        <w:br/>
        <w:t>which a payment, notice or other action required by this Agreement or the New</w:t>
        <w:br/>
        <w:t>Indenture falls on other than a Business Day, then that action or payment need</w:t>
        <w:br/>
        <w:t>not be taken or made on such date, but may be taken or made on the next</w:t>
        <w:br/>
        <w:t>succeeding Business Day on which the Agent is open for business with the same</w:t>
        <w:br/>
        <w:t>force and effect as if made on such day.</w:t>
        <w:br/>
        <w:br/>
        <w:t xml:space="preserve">      Section 7.7 Conflicts; Interpretation. If there is any conflict between</w:t>
        <w:br/>
        <w:t>provisions of this Agreement and provisions of the New Indenture, the provisions</w:t>
        <w:br/>
        <w:t>of the New Indenture shall control. Subject to the foregoing, the Agent may</w:t>
        <w:br/>
        <w:t>construe any ambiguous or inconsistent</w:t>
        <w:br/>
        <w:br/>
        <w:t xml:space="preserve">                                       8</w:t>
        <w:br/>
        <w:br/>
        <w:br/>
        <w:br/>
        <w:t>provision of this Agreement and any construction of a provision by the Agent</w:t>
        <w:br/>
        <w:t>shall be binding upon FNB Financial Services and FNB.</w:t>
        <w:br/>
        <w:br/>
        <w:t xml:space="preserve">      Section 7.8 Headings. The headings in this Agreement are for purposes of</w:t>
        <w:br/>
        <w:t>reference only and shall not in any way limit or otherwise affect the meaning or</w:t>
        <w:br/>
        <w:t>interpretation of any of the terms hereof.</w:t>
        <w:br/>
        <w:br/>
        <w:t xml:space="preserve">      Section 7.9 Remedies. Unless otherwise specified herein, in the event that</w:t>
        <w:br/>
        <w:t>any party breaches or violates any of the obligations contained in this</w:t>
        <w:br/>
        <w:t>Agreement, each other party shall be entitled to exercise any right and seek any</w:t>
        <w:br/>
        <w:t>remedy available to it either at law or in equity, including, without</w:t>
        <w:br/>
        <w:t>limitation, damages and injunctive relief. The exercise of any right or the</w:t>
        <w:br/>
        <w:t>seeking of any remedy shall not preclude the concurrent or subsequent exercise</w:t>
        <w:br/>
        <w:t>of any other right or the seeking of any other remedy, and all rights and</w:t>
        <w:br/>
        <w:t>remedies shall be cumulative.</w:t>
        <w:br/>
        <w:br/>
        <w:t xml:space="preserve">      Section 7.10 Entire Agreement; Benefit of the Agreement. This Agreement</w:t>
        <w:br/>
        <w:t>constitutes the entire agreement among the parties with respect to the subject</w:t>
        <w:br/>
        <w:t>matter hereof, and any prior agreements or understandings between any of the</w:t>
        <w:br/>
        <w:t>parties to this Agreement relating to such subject matter are hereby superceded</w:t>
        <w:br/>
        <w:t>to the extent inconsistent with this Agreement; provided, however, that for</w:t>
        <w:br/>
        <w:t>purposes of clarity, the Agency Agreement dated as of January 1, 1994 by and</w:t>
        <w:br/>
        <w:t>between FNB and Regency Finance Company, as Agent, shall continue in full force</w:t>
        <w:br/>
        <w:t>and effect except as modified by this Agreement. This Agreement is solely for</w:t>
        <w:br/>
        <w:t>the benefit of the parties hereto and their successors and assigns, and no other</w:t>
        <w:br/>
        <w:t>person shall acquire or have any rights under or by virtue hereof. This</w:t>
        <w:br/>
        <w:t>Agreement shall be binding upon and shall inure to the benefit of the parties</w:t>
        <w:br/>
        <w:t>and respective permitted successors and assigns.</w:t>
        <w:br/>
        <w:br/>
        <w:t xml:space="preserve">      Section 7.11 No Implied Waivers. The rights of any party under any</w:t>
        <w:br/>
        <w:t>provision of this Agreement shall not be affected by its prior failure to</w:t>
        <w:br/>
        <w:t>require the performance by any other party under such provision or any other</w:t>
        <w:br/>
        <w:t>provision of this Agreement, nor shall the waiver by any party of a breach of</w:t>
        <w:br/>
        <w:t>any provision hereof constitute a waiver of any succeeding breach of the same or</w:t>
        <w:br/>
        <w:t>any other provision or constitute a waiver of the provision of any other</w:t>
        <w:br/>
        <w:t>provision itself or any other provision.</w:t>
        <w:br/>
        <w:br/>
        <w:t xml:space="preserve">      Section 7.12 Counterparts. This Agreement may be executed in two or more</w:t>
        <w:br/>
        <w:t>counterparts, each of which shall constitute an original but both or all of</w:t>
        <w:br/>
        <w:t>which, when taken together, shall constitute but one instrument, and shall</w:t>
        <w:br/>
        <w:t>become effective when copies hereof which, when taken together, bear the</w:t>
        <w:br/>
        <w:t>signatures of each of the parties hereto, shall be delivered to each of the</w:t>
        <w:br/>
        <w:t>parties hereto.</w:t>
        <w:br/>
        <w:br/>
        <w:t xml:space="preserve">                                       9</w:t>
        <w:br/>
        <w:br/>
        <w:br/>
        <w:br/>
        <w:t xml:space="preserve">      IN WITNESS WHEREOF, the Agent, FNB Financial Services and FNB have each</w:t>
        <w:br/>
        <w:t>caused this Agreement to be duly executed in its name and on its behalf by its</w:t>
        <w:br/>
        <w:t>duly authorized officer as of the date above written.</w:t>
        <w:br/>
        <w:br/>
        <w:t xml:space="preserve">           F.N.B. CORPORATION,                 FNB FINANCIAL SERVICES, LP</w:t>
        <w:br/>
        <w:t xml:space="preserve">              AS GUARANTOR</w:t>
        <w:br/>
        <w:t xml:space="preserve">                                       BY:  REGENCY CONSUMER FINANCIAL</w:t>
        <w:br/>
        <w:t>By: _________________________________       SERVICES INC., ITS GENERAL PARTNER</w:t>
        <w:br/>
        <w:t xml:space="preserve">    Name:</w:t>
        <w:br/>
        <w:t xml:space="preserve">    Title:                             By:  ____________________________________</w:t>
        <w:br/>
        <w:t xml:space="preserve">                                            Name:   Xxxxxx X. Xxxxxxxx, Xx.</w:t>
        <w:br/>
        <w:t xml:space="preserve">                                            Title:  President</w:t>
        <w:br/>
        <w:br/>
        <w:t xml:space="preserve">                                               REGENCY FINANCE COMPANY,</w:t>
        <w:br/>
        <w:t xml:space="preserve">                                                         AS AGENT</w:t>
        <w:br/>
        <w:br/>
        <w:t xml:space="preserve">                                       By:  ____________________________________</w:t>
        <w:br/>
        <w:t xml:space="preserve">                                            Name:  Xxxxxx X. Xxxxx</w:t>
        <w:br/>
        <w:t xml:space="preserve">                                            Title: President and Chief Executive</w:t>
        <w:br/>
        <w:t xml:space="preserve">                                                   Officer</w:t>
        <w:br/>
        <w:br/>
        <w:t xml:space="preserve">                                      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