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2.3    Closing</w:t>
        <w:br/>
        <w:t>10</w:t>
        <w:br/>
        <w:t>Section 2.4    Closing Deliveries by Sellers</w:t>
        <w:br/>
        <w:t>11</w:t>
        <w:br/>
        <w:t>Section 2.5    Closing Deliveries by Purchaser</w:t>
        <w:br/>
        <w:t>11</w:t>
        <w:br/>
        <w:t>Section 2.6    Withholding</w:t>
        <w:br/>
        <w:t>12</w:t>
        <w:br/>
        <w:t>ARTICLE III</w:t>
        <w:br/>
        <w:t>Representations and Warranties of Sellers</w:t>
        <w:br/>
        <w:t>12</w:t>
        <w:br/>
        <w:t>Section 3.1    Organization and Qualification</w:t>
        <w:br/>
        <w:t>12</w:t>
        <w:br/>
        <w:t>Section 3.2    Authorization of Agreement</w:t>
        <w:br/>
        <w:t>12</w:t>
        <w:br/>
        <w:t>Section 3.3    Conflicts; Consents</w:t>
        <w:br/>
        <w:t>13</w:t>
        <w:br/>
        <w:t>Section 3.4    Title to Assets; Sufficiency of Assets</w:t>
        <w:br/>
        <w:t>13</w:t>
        <w:br/>
        <w:t>Section 3.5    Assigned Contracts and Assumed Leases</w:t>
        <w:br/>
        <w:t>14</w:t>
        <w:br/>
        <w:t>Section 3.6    Real Property</w:t>
        <w:br/>
        <w:t>14</w:t>
        <w:br/>
        <w:t>Section 3.7    Employees</w:t>
        <w:br/>
        <w:t>14</w:t>
        <w:br/>
        <w:t>Section 3.8    Litigation; Decrees</w:t>
        <w:br/>
        <w:t>15</w:t>
        <w:br/>
        <w:t>Section 3.9    Data Privacy</w:t>
        <w:br/>
        <w:t>15</w:t>
        <w:br/>
        <w:t>Section 3.10    Environmental Matters</w:t>
        <w:br/>
        <w:t>15</w:t>
        <w:br/>
        <w:t>Section 3.11    Taxes</w:t>
        <w:br/>
        <w:t>16</w:t>
        <w:br/>
        <w:t>Section 3.12    Intellectual Property</w:t>
        <w:br/>
        <w:t>17</w:t>
        <w:br/>
        <w:t>Section 3.13    Compliance with Laws; Permits</w:t>
        <w:br/>
        <w:t>21</w:t>
        <w:br/>
        <w:t>Section 3.14    Brokers</w:t>
        <w:br/>
        <w:t>22</w:t>
        <w:br/>
        <w:t>Section 3.15    No Other Representations or Warranties</w:t>
        <w:br/>
        <w:t>22</w:t>
        <w:br/>
        <w:t>ARTICLE IV</w:t>
        <w:br/>
        <w:t>Representations and Warranties of Purchaser</w:t>
        <w:br/>
        <w:t>23</w:t>
        <w:br/>
        <w:t>Section 4.1    Organization and Qualification</w:t>
        <w:br/>
        <w:t>23</w:t>
        <w:br/>
        <w:t>Section 4.2    Authorization of Agreement</w:t>
        <w:br/>
        <w:t>23</w:t>
        <w:br/>
        <w:t>Section 4.3    Conflicts; Consents</w:t>
        <w:br/>
        <w:t>24</w:t>
        <w:br/>
        <w:t>Section 4.4    Financing</w:t>
        <w:br/>
        <w:t>24</w:t>
        <w:br/>
        <w:t>Section 4.5    Brokers</w:t>
        <w:br/>
        <w:t>24</w:t>
        <w:br/>
        <w:t>Section 4.6    Solvency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