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CONFIDENTIAL</w:t>
        <w:br/>
        <w:t>DISTRIBUTION AGREEMENT</w:t>
        <w:br/>
        <w:t>This DISTRIBUTION AGREEMENT (the “Agreement”) is entered into as of November December 14, 2020 (the “Effective Date”) by and between QT Ultrasound LLC, a Delaware limited liability company (“QT”) and its Affiliates, and Freedom Ventures B.V, a Dutch limited liability company established and existing under the laws of the Netherlands (“Freedom Ventures”) and its Affiliates. Each of QT and Freedom Ventures may be referred to individually as a “Party” and together as the “Parties”.</w:t>
        <w:br/>
        <w:t>RECITALS</w:t>
        <w:br/>
        <w:t>A. QT has developed an innovative 3D medical imaging system.</w:t>
        <w:br/>
        <w:t>B. Freedom Ventures is the owner of several companies in the fields of medical device and software development and hospital services.</w:t>
        <w:br/>
        <w:t>C. The Parties wish to enter into this Agreement to set forth the terms upon which QT shall grant Freedom Ventures rights to market, sell, distribute, and service the QT Ultrasound Breast Scanner in the Territory.</w:t>
        <w:br/>
        <w:t>AGREEMENT</w:t>
        <w:br/>
        <w:t>NOW, THEREFORE, in consideration of the mutual covenants set forth herein and for other good and valuable consideration, the receipt and sufficiency of which is hereby acknowledged, the Parties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