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99.(e)(15)</w:t>
        <w:br/>
        <w:t xml:space="preserve">  AMENDMENT NO. 14 TO</w:t>
        <w:br/>
        <w:t>DISTRIBUTION AGREEMENT</w:t>
        <w:br/>
        <w:t xml:space="preserve">  THIS AMENDMENT NO. 14 TO DISTRIBUTION AGREEMENT (this “Amendment”), effective as of July 30, 2024 (the “Amendment Effective Date”), by and between Schwab Strategic Trust (“Company”) and SEI Investments Distribution Co. (“SIDCO”).</w:t>
        <w:br/>
        <w:t xml:space="preserve">  WHEREAS:</w:t>
        <w:br/>
        <w:t xml:space="preserve">  1. The Company and SIDCO entered into a Distribution Agreement, dated as of October 12, 2009 (the “Distribution Agreement”), pursuant to which, among other things, SIDCO agreed to act as the Distributor with respect to issuance and distribution of Creation Units of each Fund; and</w:t>
        <w:br/>
        <w:t xml:space="preserve">  2. The parties hereto desire to further amend the Distribution Agreement on the terms and subject to the conditions provided herein.</w:t>
        <w:br/>
        <w:t xml:space="preserve">  NOW, THEREFORE, in consideration of the premises, covenants, representations and warranties contained herein and intending to be legally bound hereby, the parties hereto agree as follows:</w:t>
        <w:br/>
        <w:t xml:space="preserve">  1. Schedule A of the Distribution Agreement is hereby amended to add the following ETF to the current List of Funds of the Trust:</w:t>
        <w:br/>
        <w:t xml:space="preserve">  Schwab Ultra-Short Income ETF</w:t>
        <w:br/>
        <w:t xml:space="preserve">  A new Schedule A listing each of the ETFs subject to the Distribution Agreement as of the date of this Amendment is hereby attached to this Amendment.</w:t>
        <w:br/>
        <w:t xml:space="preserve">  2. Ratification of Agreement. Except as expressly amended and provided herein, all of the terms, conditions and provisions of the Agreement shall continue in full force and effect.</w:t>
        <w:br/>
        <w:t xml:space="preserve">  3. Counterparts. This Amendment may be executed in two or more counterparts, all of which shall constitute one and the same instrument. Each such counterpart shall be deemed an original, and it shall not be necessary in making proof of this Amendment to produce or account for more than one such counterpart. This Amendment shall be deemed executed by each party when any one or more counterparts hereof or thereof, individually or taken together, bears the original, facsimile or scanned signatures of each of the parties.</w:t>
        <w:br/>
        <w:t xml:space="preserve">  4. Entire Agreement. The Agreement as modified by this Amendment constitutes the entire agreement among the parties with respect to the subject matter contained herein and therein and may only be amended by a writing executed by all parties.</w:t>
        <w:br/>
        <w:t xml:space="preserve">  5. Governing Law. This Amendment shall be governed by and construed in accordance with the laws of the State of Delaware without giving effect to any conflict of laws or choice of laws rules or principles thereof.</w:t>
        <w:br/>
        <w:t xml:space="preserve">        IN WITNESS WHEREOF, the parties hereto have executed and delivered this Amendment as of the date set forth above.</w:t>
        <w:br/>
        <w:t xml:space="preserve">    SCHWAB STRATEGIC TRUST   SEI INVESTMENTS DISTRIBUTION CO.</w:t>
        <w:br/>
        <w:t xml:space="preserve">            By: /s/ Xxxx Xxxxxxx                                  By: /s/ Xxxxx XxXxxx                       </w:t>
        <w:br/>
        <w:t>Name:  Xxxx Xxxxxxx   Name:  Xxxxx XxXxxx</w:t>
        <w:br/>
        <w:t>Title:     President   Title:     COO</w:t>
        <w:br/>
        <w:t xml:space="preserve">        SCHEDULE A</w:t>
        <w:br/>
        <w:t xml:space="preserve">  LIST OF FUNDS</w:t>
        <w:br/>
        <w:t xml:space="preserve">  Xxxxxx U.S. Large-Cap ETF</w:t>
        <w:br/>
        <w:t>Xxxxxx U.S. Large-Cap Value ETF</w:t>
        <w:br/>
        <w:t>Schwab U.S. Large-Cap Growth ETF</w:t>
        <w:br/>
        <w:t>Xxxxxx U.S. Small-Cap ETF</w:t>
        <w:br/>
        <w:t>Schwab International Small-Cap Equity ETF</w:t>
        <w:br/>
        <w:t>Xxxxxx International Equity ETF</w:t>
        <w:br/>
        <w:t>Xxxxxx Emerging Markets Equity ETF</w:t>
        <w:br/>
        <w:t>Schwab U.S. Broad Markets ETF</w:t>
        <w:br/>
        <w:t>Xxxxxx U.S. TIPS ETF</w:t>
        <w:br/>
        <w:t>Schwab Short-Term U.S. Treasury ETF</w:t>
        <w:br/>
        <w:t>Schwab Intermediate-Term U.S. Treasury ETF</w:t>
        <w:br/>
        <w:t>Xxxxxx U.S. REIT ETF</w:t>
        <w:br/>
        <w:t>Schwab U.S. Mid-Cap ETF</w:t>
        <w:br/>
        <w:t>Xxxxxx U.S. Aggregate Bond ETF</w:t>
        <w:br/>
        <w:t>Schwab U.S. Dividend Equity ETF</w:t>
        <w:br/>
        <w:t>Schwab Fundamental U.S. Broad Market ETF</w:t>
        <w:br/>
        <w:t>Schwab Fundamental U.S. Large Company ETF</w:t>
        <w:br/>
        <w:t>Schwab Fundamental U.S. Small Company ETF</w:t>
        <w:br/>
        <w:t>Schwab Fundamental International Equity ETF</w:t>
        <w:br/>
        <w:t>Schwab Fundamental International Small Equity ETF</w:t>
        <w:br/>
        <w:t>Schwab Fundamental Emerging Markets Equity ETF</w:t>
        <w:br/>
        <w:t>Xxxxxx 1000 Index ETF</w:t>
        <w:br/>
        <w:t>Schwab 1-5 Year Corporate Bond ETF</w:t>
        <w:br/>
        <w:t>Schwab 5-10 Year Corporate Bond ETF</w:t>
        <w:br/>
        <w:t>Schwab Long-Term U.S. Treasury ETF</w:t>
        <w:br/>
        <w:t>Xxxxxx International Dividend Equity ETF</w:t>
        <w:br/>
        <w:t>Xxxxxx Xxxxx ESG ETF</w:t>
        <w:br/>
        <w:t>Schwab Crypto Thematic ETF</w:t>
        <w:br/>
        <w:t>Xxxxxx Municipal Bond ETF</w:t>
        <w:br/>
        <w:t>Xxxxxx High Yield Bond ETF</w:t>
        <w:br/>
        <w:t>Schwab Ultra-Short Income ETF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