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March 18, 2022, by and between Managed Portfolio Series,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 (the “Board”) and its disinterested trustees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xxxx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 xml:space="preserve">      i.the advice of the Trust, or counsel to the Trust;</w:t>
        <w:br/>
        <w:t xml:space="preserve">    ii.any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iii.any written instruction or certified copy of any resolution of the Board, and the Distributor may rely upon the genuineness of any such document or copy thereof reasonably believed in good faith by the Distributor to have been validly executed; or</w:t>
        <w:br/>
        <w:br/>
        <w:t>iv.any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Xxxxx Xxxxxxxxxx</w:t>
        <w:br/>
        <w:t>Xxxxx Xxxxx Xxxxx, Xxxxx 000</w:t>
        <w:br/>
        <w:t>Xxxxxxxx, XX 00000</w:t>
        <w:br/>
        <w:t>Telephone: (000) 000-0000</w:t>
        <w:br/>
        <w:t>Email:xxxxx@xxxxxxxx.xxx</w:t>
        <w:br/>
        <w:br/>
        <w:t>With a copy to:</w:t>
        <w:br/>
        <w:t>xxxxxxxxxxxxxx@xxxxxxxx.xxx</w:t>
        <w:br/>
        <w:t>Managed Portfolio Series</w:t>
        <w:br/>
        <w:t>Attn: Secretary</w:t>
        <w:br/>
        <w:t>000 X. Xxxxxxxxx Xxxxxx, 00xx Xxxxx</w:t>
        <w:br/>
        <w:t>Xxxxxxxxx, XX 00000</w:t>
        <w:br/>
        <w:t>Telephone: 000-000-0000</w:t>
        <w:br/>
        <w:t>Email: xxxxxxxxxxx@xxxxxx.xxx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br/>
        <w:t>QUASAR DISTRIBUTORS, LLC</w:t>
        <w:br/>
        <w:t>By: /s/ Xxxx Xxxxxxxxx</w:t>
        <w:br/>
        <w:t>Xxxx Xxxxxxxxx, Vice President</w:t>
        <w:br/>
        <w:t>MANAGED PORTFOLIO SERIES</w:t>
        <w:br/>
        <w:t>By: /s/ Xxxxx Xxxxxxxxx</w:t>
        <w:br/>
        <w:t>Xxxxx X. Xxxxxxxxx, President</w:t>
        <w:br/>
        <w:br/>
        <w:br/>
        <w:br/>
        <w:br/>
        <w:br/>
        <w:br/>
        <w:t>13</w:t>
        <w:br/>
        <w:br/>
        <w:br/>
        <w:t>EXHIBIT A</w:t>
        <w:br/>
        <w:br/>
        <w:t>Fund Names</w:t>
        <w:br/>
        <w:br/>
        <w:t>Kensington Managed Income Fund</w:t>
        <w:br/>
        <w:t>Kensington Dynamic Growth Fund</w:t>
        <w:br/>
        <w:t>Kensington Active Advantage Fund</w:t>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MANAGED PORTFOLIO SERIES</w:t>
        <w:br/>
        <w:br/>
        <w:t>This agreement is made and effective as of this _____ day of _________________, 20__, by and between Quasar Distributors, LLC (“Distributor”) and [DEALER NAME] (“Dealer” and, together with Distributor, the “Parties”);</w:t>
        <w:br/>
        <w:br/>
        <w:t>WHEREAS, Managed Portfolio Series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X-0</w:t>
        <w:br/>
        <w:t xml:space="preserve">    </w:t>
        <w:br/>
        <w:t>XXXXXXXX X</w:t>
        <w:br/>
        <w:br/>
        <w:br/>
        <w:br/>
        <w:t>X-0</w:t>
        <w:br/>
        <w:t xml:space="preserve">    </w:t>
        <w:br/>
        <w:t>XXXXXXXX X</w:t>
        <w:br/>
        <w:br/>
        <w:t>QUASAR DISTRIBUTORS, LLC</w:t>
        <w:br/>
        <w:t>DISTRIBUTION/SERVICE FEE AGREEMENT</w:t>
        <w:br/>
        <w:br/>
        <w:t>MANAGED PORTFOLIO SERIES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Managed Portfolio Series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MANAGED PORTFOLIO SERIES</w:t>
        <w:br/>
        <w:br/>
        <w:t>This agreement is made and effective as of this _____ day of _________________, 20__, by and between Quasar Distributors, LLC (“Distributor”) and [INTERMEDIARY NAME] (“Selling Group Member” or “Intermediary”) and, together with Distributor, the “Parties”);</w:t>
        <w:br/>
        <w:br/>
        <w:t>WHEREAS, Managed Portfolio Series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X-00</w:t>
        <w:br/>
        <w:t xml:space="preserve">    </w:t>
        <w:br/>
        <w:t>XXXXXXXX X</w:t>
        <w:br/>
        <w:br/>
        <w:br/>
        <w:br/>
        <w:t>X-00</w:t>
        <w:br/>
        <w:t xml:space="preserve">    </w:t>
        <w:br/>
        <w:t>XXXXXXXX X</w:t>
        <w:br/>
        <w:br/>
        <w:t>QUASAR DISTRIBUTORS, LLC</w:t>
        <w:br/>
        <w:t>SERVICE FEE AGREEMENT</w:t>
        <w:br/>
        <w:br/>
        <w:t>MANAGED PORTFOLIO SERIES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Managed Portfolio Series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