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EMPLOYMENT AGREEMENT</w:t>
        <w:br/>
        <w:t xml:space="preserve">  THIS AMENDED AND RESTATED EMPLOYMENT AGREEMENT (this “Agreement”), effective as of July 18, 2024, is made by and between KORU Medical Systems, Inc., a Delaware corporation, having its principal place of business at 000 Xxxxxxxxx Xxxxx, Xxxxxx, XX 00000 (the “Company”), and Xxxxxxxxxxx Xxxxxx, an individual having a domicile at ************************* (“Employee”).</w:t>
        <w:br/>
        <w:t xml:space="preserve">  WHEREAS, the and Employee are parties to that certain Employment Agreement dated as of August 4, 2021, as amended (the “Prior Agreement”), pursuant to which Employee currently serves as the Company’s Senior Vice President of Operations; and</w:t>
        <w:br/>
        <w:t xml:space="preserve">  WHEREAS, the Company desires to promote Employee to the Company’s Chief Operating Officer, and Employee desires to accept such promotion and continue to be employed by the Company, upon terms and conditions set forth herein; and</w:t>
        <w:br/>
        <w:t xml:space="preserve">  WHEREAS, the Company and Employee desire to amend and restate the Prior Agreement in its entirety to reflect the terms and conditions herein.</w:t>
        <w:br/>
        <w:t xml:space="preserve">  NOW, THEREFORE, in consideration of the mutual promises set forth herein, and for other good and valuable consideration, the receipt and sufficiency of which is hereby acknowledged, intending to be legally bound hereby, the parties hereto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