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w:t>
        <w:br/>
        <w:t>EMPLOYMENT AGREEMENT</w:t>
        <w:br/>
        <w:t>This EMPLOYMENT AGREEMENT (“Agreement”) is made and entered into effective as of this 1st day of August, 2024 (“Effective Date”) by and between Context Therapeutics Inc. (the “Company”) and Xxxxxxx Xxxxxxx Xxxxxx Xxxxxxx, M.D. (“Executive”). The Company and Executive are each referred to herein as a “Party” or together as the “Parties.” Capitalized words not immediately defined shall have the meaning in the “Definitions” Section below.</w:t>
        <w:br/>
        <w:t>NOW, THEREFORE, in consideration of the mutual covenants contained and incorporated herein and other good and valuable consideration, the receipt and sufficiency of which are hereby acknowledged, the Parties, intending to be legally bound, hereby expressly covenant and agree as follows:</w:t>
        <w:br/>
        <w:t>1.Employment Period. The Company shall employ Executive pursuant to this Agreement beginning on the Effective Date and continuing until such employment is terminated pursuant to Section 4 below (the “Employment Period”). During the Employment Period, Executive shall remain in the employ of the Company and provide services to the Company in accordance with the terms of this Agreement.</w:t>
        <w:br/>
        <w:t>2.Position and Duties.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