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SECOND AMENDED AND RESTATED EMPLOYMENT AGREEMENT</w:t>
        <w:br/>
        <w:br/>
        <w:t>This Second Amended and Restated Employment Agreement (“Agreement”) is made as of July 7, 2024, by and among Xeris Biopharma Holdings, Inc., a Delaware corporation (the “Parent”), Xeris Pharmaceuticals, Inc., a Delaware corporation and wholly-owned subsidiary of the Parent (the “Company”), and Xxxx Xxxxxxx (the “Executive”) and is effective as of August 1, 2024 (the “Effective Date”)</w:t>
        <w:br/>
        <w:br/>
        <w:t>WHEREAS, the parties intend to replace any prior agreement(s) between the Executive and the Company, the Parent or any predecessors, successors or assigns relating to the terms and conditions of the Executive’s employment and the ending of the Executive’s employment with this Agreement, effective as of the Effective Date, except that any agreement the Executive entered into with respect to confidentiality, intellectual property/assignment of inventions, nonsolicitation and/or noncompetition, including Exhibit A to this Agreement (collectively, “Restrictive Covenants”) shall remain in full force and effect unless otherwise specified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