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CERTAIN IDENTIFIED INFORMATION HAS BEEN EXCLUDED FROM THIS EXHIBIT</w:t>
        <w:br/>
        <w:t>BECAUSE IT IS BOTH NOT MATERIAL AND IS THE TYPE THE COMPANY</w:t>
        <w:br/>
        <w:t>TREATS</w:t>
        <w:br/>
        <w:t>AS PRIVATE OR CONFIDENTIAL</w:t>
        <w:br/>
        <w:t>STARTENGINE CROWDFUNDING, INC.</w:t>
        <w:br/>
        <w:t>EMPLOYMENT AGREEMENT</w:t>
        <w:br/>
        <w:t>THIS EMPLOYMENT AGREEMENT ("Agreement") is entered into effective January 1, 2024. (" Effective Date"), by and between StartEngine Crowdfunding, Inc., a Delaware corporation (the " Company"), and Xxxxxx Xxxxx ("Employee").</w:t>
        <w:br/>
        <w:t>ARTICLE 1</w:t>
        <w:br/>
        <w:t>EMPLOYMENT</w:t>
        <w:br/>
        <w:t>1.1Employment. Company hereby employs Employee, and Employee accepts such employment and agrees to perform services for Company, for the period and upon the other terms and conditions set forth in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