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AMENDED AND RESTATED EMPLOYMENT AGREEMENT</w:t>
        <w:br/>
        <w:br/>
        <w:t>This AMENDED AND RESTATED EMPLOYMENT AGREEMENT (this “Agreement”), dated as of May 5, 2022 (the “Effective Date”), is between Vistra Corp., TXU Retail Services Company (together, the “Company”), and Xxxxx X. Xxxxxx (“Executive”).</w:t>
        <w:br/>
        <w:t>Recitals:</w:t>
        <w:br/>
        <w:t>WHEREAS, the Company and Executive previously entered into an agreement effective as of March 1, 2018 (the “Original Effective Date”);</w:t>
        <w:br/>
        <w:t>WHEREAS, the Company and Executive subsequently entered into an amended and restated employment agreement (the “Prior Employment Agreement”) effective as of March 25, 2020 (the “Second Effective Date”);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