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w:t>
        <w:br/>
        <w:t xml:space="preserve">  Escrow Agreement</w:t>
        <w:br/>
        <w:t>FOR</w:t>
        <w:br/>
        <w:t>SECURITIES OFFERING</w:t>
        <w:br/>
        <w:t xml:space="preserve">  This Escrow Agreement, effective as of _____________, (“Escrow Agreement”), is by, between and among The Bryn Mawr Trust Company of Delaware, a Delaware Limited Purpose Trust Company and located at 00 Xxxxxxxxxx Xx., Xxxxx 000, Xxxxxxxxxx, XX 00000 as Escrow Agent hereunder (“Escrow Agent”); StartEngine Primary LLC (“Broker”), a Delaware Limited Liability Company, located at 0000 X. Xxxxxxx Xxx, 0xx xxxxx Xxxxxxx, XX 00000 ; and ____________________________, a __________________________ (“Issuer”) located at ___________________________________________________________________.</w:t>
        <w:br/>
        <w:t xml:space="preserve">  SUMMARY</w:t>
        <w:br/>
        <w:t xml:space="preserve">  A.            Issuer has engaged Xxxxxx to act as broker/dealer of record for the sale up to $________________ of securities (the “Securities”) on a “best efforts” basis, in an offering pursuant to Regulation A+ (the “Offering”).</w:t>
        <w:br/>
        <w:t xml:space="preserve">  B.            In accordance with the offering circular (“Offering Document”), subscribers to the Shares (as defined below) (the “Subscribers” and individually, a “Subscriber”) will be required to submit full payment for their respective investments at the time they enter into subscription agreements.</w:t>
        <w:br/>
        <w:t xml:space="preserve">  C.            In accordance with the Offering Document, all payments in connection with subscriptions for Shares shall be sent directly to Escrow Agent, and Escrow Agent has agreed to accept, hold, and disburse such funds deposited with it thereon in accordance with the terms of this Escrow Agreement and in compliance with the Securities Exchange Act of 1934 Rule 15(c)2-4 and related SEC guidance and FINRA rules.</w:t>
        <w:br/>
        <w:t xml:space="preserve">  D.            In order to establish the escrow of funds and to effect the provisions of the Offering Document, the parties hereto have entered into this Escrow Agreement.</w:t>
        <w:br/>
        <w:t xml:space="preserve">  E.             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made payable to or endorsed to Escrow Agent in the manner described in Section 3(c) hereof, in full payment for the Shares to be purchased by any Subscriber.</w:t>
        <w:br/>
        <w:t xml:space="preserve">  “Escrow Funds” shall mean the funds deposited with Escrow Agent pursuant to this Escrow Agreement.</w:t>
        <w:br/>
        <w:t xml:space="preserve">  “Expiration Date” means the date so designated as the offering end date in the most current Offering Document.</w:t>
        <w:br/>
        <w:t xml:space="preserve">  “Minimum Offering” shall mean the number of Shares so designated as the Offering Minimum in the most current Offering Document.</w:t>
        <w:br/>
        <w:t xml:space="preserve">  “Minimum Offering Notice” shall mean an electronic notification, signed by Xxxxxx,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Escrow Agent, (3) and that such subscriptions have not been withdrawn, rejected or otherwise terminated, and (4) that the Subscribers have no statutory or regulatory rights of rescission without cause or all such rights have expired.</w:t>
        <w:br/>
        <w:t xml:space="preserve">  “Share” shall mean a unit of security to be issued by Issuer in connection with the Offering to Subscribers in exchange for their payments.</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Xxxxxx, or other termination, for whatever reason, of such subscription.</w:t>
        <w:br/>
        <w:t xml:space="preserve">  2.             Appointment of and Acceptance by Escrow Agent. Issuer, Xxxxxx hereby appoint Escrow Agent to serve as Escrow Agent hereunder, and Xxxxxx Agent xxxxxx accepts such appointment in accordance with the terms of this Escrow Agreement.</w:t>
        <w:br/>
        <w:t xml:space="preserve">  3.             Deposits into Escrow.</w:t>
        <w:br/>
        <w:t xml:space="preserve">  a.        All Cash Investment Instruments shall be delivered directly to Escrow Agent for deposit into the Escrow Account described on Exhibit B hereto.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written instructions regarding the investment of such deposited funds in accordance with Section 6 hereof.</w:t>
        <w:br/>
        <w:t xml:space="preserve">        ALL FUNDS SO DEPOSITED SHALL REMAIN THE PROPERTY OF THE SUBSCRIBERS ACCORDING TO THEIR RESPECTIVE INTERESTS AND, EXCEPT AS PROVIDED IN SECTION 10(C) HEREIN, SHALL NOT BE SUBJECT TO ANY LIEN OR CHARGE BY Escrow Agent OR BY JUDGMENT OR CREDITORS' CLAIMS AGAINST ISSUER UNTIL RELEASED OR ELIGIBLE TO BE RELEASED TO ISSUER IN ACCORDANCE WITH SECTION 4(a) HEREOF.</w:t>
        <w:br/>
        <w:t xml:space="preserve">  b.        Broker and Issuer understand and agree that all Cash Investment Instruments received by Escrow Agent hereunder are subject to collection requirements of presentment and final payment. Upon receipt, Xxxxxx Agent shall process each Cash Investment Instrument for collection, and the proceeds thereof shall be held as part of the Escrow Funds until disbursed in accordance with Section 4 hereof. If, upon presentment for payment, any Cash Investment Instrument is dishonored, Escrow Agent’s sole obligation shall be to notify Broker of such dishonor and to return such Cash Investment Instrument to the Investor should Escrow Agent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Escrow Agent, Issuer shall immediately reimburse Escrow Agent upon receipt from Escrow Agent of written notice thereof.</w:t>
        <w:br/>
        <w:t xml:space="preserve">  Upon receipt of any Cash Investment Instrument that represents payment of an amount less than or greater than the Cash Investment, Escrow Agent's sole obligation shall be to notify Issuer and Broker, depending upon the source of the of the Cash Investment Instrument, of such fact and to return such Cash Investment Instrument to the Investor should Escrow Agent have Investor information sufficient to effect such a return or to Broker should sufficient Investor information be unavailable.</w:t>
        <w:br/>
        <w:t xml:space="preserve">  c.        All Cash Investment Instruments shall be made payable to the order of, or endorsed to the order of, “Escrow Agent / [____________________]-Escrow Account,” and Escrow Agent shall not be obligated to accept, or present for payment, any Cash Investment Instrument that is not payable or endorsed in that manner.</w:t>
        <w:br/>
        <w:t xml:space="preserve">  4.             Disbursements of Escrow Funds.</w:t>
        <w:br/>
        <w:t xml:space="preserve">  a.         Completion of Offering. Subject to the provisions of Section 10 hereof, Escrow Agent shall pay to Issuer the liquidated value of the Escrow Funds, by wire no later than one (1) business day following receipt of the following documents:</w:t>
        <w:br/>
        <w:t xml:space="preserve">  (1) A Minimum Offering Notice;</w:t>
        <w:br/>
        <w:t xml:space="preserve">  (2) Subscription Accounting spreadsheet substantiating the sale of the Minimum Offering and maintained by Xxxxxx</w:t>
        <w:br/>
        <w:t xml:space="preserve">  (3) Instruction Letter (as defined below); and</w:t>
        <w:br/>
        <w:t xml:space="preserve">  (4) Such other certificates, notices or other documents as Escrow Agent shall reasonably require.</w:t>
        <w:br/>
        <w:t xml:space="preserve">  Escrow Agent shall disburse the Escrow Funds by wire from the Escrow Account in accordance with joint written instructions signed by the Issuer and/or Broker as to the disbursement of such funds (the “Instruction Letter”) in accordance with this Section 4(a). Notwithstanding the foregoing, Escrow Agent shall not be obligated to disburse the Escrow Funds to Issuer if Escrow Agent has reason to believe that (a) Cash Investment Instruments in full payment for that number of Securities equal to or greater than the Minimum Offering have not been received, deposited with and collected by Escrow Agent, or (b) any of the certifications and opinions set forth in the Minimum Offering Notice are incorrect or incomplete.</w:t>
        <w:br/>
        <w:t xml:space="preserve">        After the initial disbursement of Escrow Funds to Issuer pursuant to this Section 4(a), Escrow Agent shall pay to Issuer any additional funds received with respect to the Securities, by wire, promptly after receipt. Additional disbursements shall be subject to the issuer providing the following documentation:</w:t>
        <w:br/>
        <w:t xml:space="preserve">  (1) Subscription Accounting spreadsheet substantiating the sale of the Minimum Offering which shall be made available for electronic access to Issuer by Escrow Agent;</w:t>
        <w:br/>
        <w:t xml:space="preserve">  (2) Instruction Letter (as defined above) from Issuer; and</w:t>
        <w:br/>
        <w:t xml:space="preserve">  (3) Such other certificates, notices or other documents as Escrow Agent shall reasonably require.</w:t>
        <w:br/>
        <w:t xml:space="preserve">  It is understood that any ACH transaction must comply with U.S. laws and NACHA rules. However, Escrow Agent shall not be responsible for any errors in the completion, accuracy, or timeliness of any transfer properly initiated by Escrow Agent in accordance with joint written instructions of Issuer and Broker occasioned by the acts or omissions of any third party financial institution or a party to the transaction, or the insufficiency or lack of availability of funds on deposit in an external account.</w:t>
        <w:br/>
        <w:t xml:space="preserve">  b.        Rejection of Any Subscription or Termination of the Offering. No later than three (3) business days after receipt by Escrow Agent of written notice (i) from Issuer and/or Broker that the Issuer intends to reject a Subscriber’s subscription, (ii) from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Escrow Agent shall pay to the applicable Subscriber(s), by ACH , the amount of the Cash Investment paid by each Subscriber.</w:t>
        <w:br/>
        <w:t xml:space="preserve">  c.        Expiration of Offering Period. Notwithstanding anything to the contrary contained herein, if Escrow Agent shall not have received a Minimum Offering Notice on or before the Expiration Date, Escrow Agent shall, within three (3) business days after such Expiration Date and without any further instruction or direction from Broker or Issuer, return to each Subscriber, by ACH, the Cash Investment made by such Subscriber.</w:t>
        <w:br/>
        <w:t xml:space="preserve">  5.        Suspension of Performance or Disbursement Into Court. If, at any time, (i) there shall exist any dispute between Broker, Issuer, Escrow Agent, any Subscriber or any other person with respect to the holding or disposition of all or any portion of the Escrow Funds or any other obligations of Escrow Agent hereunder, or (ii) if at any time Escrow Agent is unable to determine, to Escrow Agent’s reasonable satisfaction, the proper disposition of all or any portion of the Escrow Funds or Escrow Agent’s proper actions with respect to its obligations hereunder, or (iii) if Xxxxxx and Issuer have not within 30 days of the furnishing by Escrow Agent of a notice of resignation pursuant to Section 7 hereof appointed a successor Xxxxxx Agent to act hereunder, then Escrow Agent may, in its reasonable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have been appointed (as the case may be).</w:t>
        <w:br/>
        <w:t xml:space="preserve">        b.        petition (by means of an interpleader action or any other appropriate method) any court of competent jurisdiction in any venue convenient to Escrow Agent, for instructions with respect to such dispute or uncertainty, and to the extent required or permitted by law, pay into such court all funds held by it in the Escrow Funds for holding and disposition in accordance with the instructions of such court.</w:t>
        <w:br/>
        <w:t xml:space="preserve">  Escrow Agent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Escrow Agent.</w:t>
        <w:br/>
        <w:t xml:space="preserve">  6.        Investment of Funds. Escrow Agent will not commingle Escrow Funds received by it in escrow with funds of others and shall not invest such Escrow Funds. The Escrow Funds will be held in a non-interest bearing account.</w:t>
        <w:br/>
        <w:t xml:space="preserve">  7.        Resignation of Escrow Agent. Escrow Agent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Xxxxxx Agent hereunder prior to the effective date of such resignation. The retiring Escrow Agent shall transmit all records pertaining to the Escrow Funds and shall pay all Escrow Funds to the successor Escrow Agent, after making copies of such records as the retiring Escrow Agent deems advisable. After any retiring Xxxxxx Agent’s resignation, the provisions of this Escrow Agreement shall inure to its benefit as to any actions taken or omitted to be taken by it while it was Escrow Agent under this Escrow Agreement. Any corporation or association into which Escrow Agent may be merged or converted or with which it may be consolidated shall be the Escrow Agent under this Escrow Agreement without further act.</w:t>
        <w:br/>
        <w:t xml:space="preserve">        8.             Liability of Escrow Agent.</w:t>
        <w:br/>
        <w:t xml:space="preserve">  a.        Escrow Agent undertakes to perform only such duties as are expressly set forth herein and no duties shall be implied. Escrow Agent shall have no liability under and no duty to inquire as to the provisions of any agreement other than this Escrow Agreement, including without limitation the Offering Document. Escrow Agent shall not be liable for any action taken or omitted by it in good faith except to the extent that a court of competent jurisdiction determines that Escrow Agent’s gross negligence or willful misconduct was the primary cause of any loss to the Issuer, Broker or any Subscriber. Escrow Agent’s sole responsibility shall be for the safekeeping and disbursement of the Escrow Funds in accordance with the terms of this Escrow Agreement. Escrow Agent shall have no implied duties or obligations and shall not be charged with knowledge or notice of any fact or circumstance not specifically set forth herein. Escrow Agent may rely upon any notice, instruction, request or other instrument, not only as to its due execution, validity and effectiveness, but also as to the truth and accuracy of any information contained therein, which Escrow Agent shall believe to be genuine and to have been signed or presented by the person or parties purporting to sign the same. In no event shall Escrow Agent be liable for incidental, indirect, special, consequential or punitive damages (including, but not limited to lost profits), even if Escrow Agent has been advised of the likelihood of such loss or damage and regardless of the form of action. Escrow Agent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Escrow Agent shall not be responsible for or required to enforce any of the terms or conditions of any subscription agreement with any Subscriber or any other agreement between Issuer, Broker and/or any Subscriber. Escrow Agent shall not be responsible or liable in any manner for the performance by Issuer or any Subscriber of their respective obligations under any subscription agreement nor shall Escrow Agent be responsible or liable in any manner for the failure of Issuer, Broker or any third party (including any Subscriber) to honor any of the provisions of this Escrow Agreement. Escrow Agent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        Escrow Agent is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Escrow Agent is authorized, in its reasonable discretion, to rely upon and comply with any such order, writ, judgment or decree which it is advised by legal counsel selected by it is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Escrow Agent shall provide the Issuer and Broker with immediate notice of any such court order or similar demand and the opportunity to interpose an objection or obtain a protective order.</w:t>
        <w:br/>
        <w:t xml:space="preserve">  9.        Indemnification of Escrow Agent. From and at all times after the date of this Escrow Agreement, Issuer shall, to the fullest extent permitted by law, defend,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Escrow Agent.</w:t>
        <w:br/>
        <w:t xml:space="preserve">        10.           Compensation to Escrow Agent.</w:t>
        <w:br/>
        <w:t xml:space="preserve">  a.        Fees and Expenses. Broker shall compensate Escrow Agent for its services hereunder in accordance with Exhibit A attached hereto and, in addition, shall reimburse Escrow Agent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Broker upon demand by Escrow Agent. The obligations of Broker under this Section 10 shall survive any termination of this Escrow Agreement and the resignation or removal of Escrow Agent.</w:t>
        <w:br/>
        <w:t xml:space="preserve">  b.        Disbursements from Escrow Funds to Pay Escrow Agent. Escrow Agent is authorized to and may disburse from time to time, to itself or to Broker or to any Indemnified Party from the Escrow Funds (but only to the extent of Issuer’s rights thereto), the amount of any compensation and reimbursement of out-of-pocket expenses due and payable hereunder (including any amount to which Escrow Agent or any Indemnified Party is entitled to seek indemnification pursuant to Section 9 hereof). Escrow Agent shall notify Issuer and Broker of any disbursement from the Escrow Funds to itself or to any Indemnified Party in respect of any compensation or reimbursement hereunder and shall furnish to Issuer copies of all related invoices and other statements.</w:t>
        <w:br/>
        <w:t xml:space="preserve">  c.        Security and Offset. Issuer hereby grants to Escrow Agent and Broker and the Indemnified Parties a security interest in and lien upon the Escrow Funds (to the extent of Issuer’s rights thereto) to secure all obligations hereunder, and Xxxxxx Agent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Escrow Agent and the Indemnified Parties pursuant to such security interest or right of offset are insufficient to cover such compensation and reimbursement, Xxxxxx shall promptly pay such amounts to Escrow Agent and the Indemnified Parties upon receipt of an itemized invoice.</w:t>
        <w:br/>
        <w:t xml:space="preserve">        11.           Representations and Warranties.</w:t>
        <w:br/>
        <w:t xml:space="preserve">  a.             Each of Broker and Issuer respectively makes the following representations and warranties to Escrow Agent:</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       It hereby acknowledges that the status of Escrow Agent is that of agent only for the limited purposes set forth herein, and hereby represents and covenants that no representation or implication shall be made that Escrow Agent has investigated the desirability or advisability of investment in the Shares or has approved, endorsed or passed upon the merits of the investment therein and that the name of Escrow Agent has not and shall not be used in any manner in connection with the offer or sale of the Shares other than to state that Escrow Agent has agreed to serve as Escrow Agent for the limited purposes set forth herein.</w:t>
        <w:br/>
        <w:t xml:space="preserve">  (5)      All of its representations and warranties contained herein are true and complete as of the date hereof and will be true and complete at the time of any deposit to or disbursement from the Escrow Funds.</w:t>
        <w:br/>
        <w:t xml:space="preserve">  b.             Issuer further represents and warrants to Escrow Agent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             Broker further represent and warrant to Escrow Agent that the deposit with Escrow Agent by Escrow Agent of Cash Investment Instruments pursuant to Section 3 hereof shall be deemed a representation and warranty by Escrow Agent that such Cash Investment Instrument represents a bona fide sale to the Subscriber described therein of the amount of Shares set forth therein, subject to and in accordance with the terms of the Offering Document.</w:t>
        <w:br/>
        <w:t xml:space="preserve">  12.           Identifying Information. Issuer and Xxxxxx acknowledge that a portion of the identifying information requested by Escrow Agent in connection with this Escrow Agreement is being requested by Escrow Agent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Escrow Agent will ask for documentation to verify such person or entity’s formation and existence as a legal entity. Escrow Agent may also ask to see financial statements, licenses, identification and authorization documents from individuals claiming authority to represent the entity or other relevant documentation.</w:t>
        <w:br/>
        <w:t xml:space="preserve">        13.           Compliance with Privacy Laws. Escrow Agent represents and warrants that its collection, access, use, storage, disposal and disclosure of Personal Data does and will comply with all applicable federal and state privacy and data protection laws, as well as all other applicable regulations. Without limiting the foregoing, Escrow Agent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Escrow Agent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Escrow Agent’s own purposes or for the benefit of any party other than Issuer.  For purposes of this section, “Personal Data” shall mean information provided to Escrow Agent by or at the direction of the Issuer or Broker, or to which access was provided to Escrow Agent by or at the direction of the Issuer or Broker, in the course of Escrow Agent’s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14.           Consent to Jurisdiction and Venue. In the event that any party hereto commences a lawsuit or other proceeding relating to or arising from this Escrow Agreement, the parties hereto agree that the United States District Court for the State of Delaware shall have the sole and exclusive jurisdiction over any such proceeding. If such court lacks federal subject matter jurisdiction, the parties agree that the Circuit Court in and for State of Delaware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15.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C hereto, or to such other address as each party may designate for itself by like notice, and shall be deemed to have been given on the date deposited in the mail, if mailed, by first-class, registered or certified mail, postage prepaid, addressed as set forth on Exhibit C hereto, or to such other address as each party may designate for itself by like notice.</w:t>
        <w:br/>
        <w:t xml:space="preserve">  16.          Amendment or Waiver. This Escrow Agreement may be changed, waived, discharged or terminated only by a writing signed by Xxxxxx, Issuer and Escrow Agent. No delay or omission by any party in exercising any right with respect hereto shall operate as a waiver. A waiver on any one occasion shall not be construed as a bar to, or waiver of, any right or remedy on any future occasion.</w:t>
        <w:br/>
        <w:t xml:space="preserve">        17.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18.           Governing Law. This Escrow Agreement shall be construed and interpreted in accordance with the internal laws of the State of Delaware without giving effect to the conflict of laws principles thereof.</w:t>
        <w:br/>
        <w:t xml:space="preserve">  19.           Entire Agreement. This Escrow Agreement constitutes the entire agreement between the parties relating to the acceptance, collection, holding, investment and disbursement of the Escrow Funds and sets forth in their entirety the obligations and duties of Escrow Agent with respect to the Escrow Funds.</w:t>
        <w:br/>
        <w:t xml:space="preserve">  20.           Binding Effect. All of the terms of this Escrow Agreement, as amended from time to time, shall be binding upon, inure to the benefit of and be enforceable by the respective successors and assigns of Broker, Issuer and Xxxxxx Agent.</w:t>
        <w:br/>
        <w:t xml:space="preserve">  21.           Execution in Counterparts. This Escrow Agreement may be executed in two or more counterparts, which when so executed shall constitute one and the same agreement.</w:t>
        <w:br/>
        <w:t xml:space="preserve">  22.           Termination. Upon the first to occur of the disbursement of all amounts in the Escrow Funds or deposit of all amounts in the Escrow Funds into court pursuant to Section 5 or Section 8 hereof, this Escrow Agreement shall terminate and Escrow Agent shall have no further obligation or liability whatsoever with respect to this Escrow Agreement or the Escrow Funds.</w:t>
        <w:br/>
        <w:t xml:space="preserve">  THIS SPACE INTENTIONALLY LEFT BLANK</w:t>
        <w:br/>
        <w:t xml:space="preserve">        23.           Dealings. Escrow Agent and any stockholder, director, officer or employee of Escrow Agent may buy, sell, and deal in any of the securities of the Issuer and become pecuniary interested in any transaction in which the Issuer may be interested, and contract and lend money to the Issuer and otherwise act as fully and freely as though it were not Escrow Agent under this Escrow Agreement. Nothing herein shall preclude Escrow Agent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By:  </w:t>
        <w:br/>
        <w:t xml:space="preserve">  Printed Name:  </w:t>
        <w:br/>
        <w:t xml:space="preserve">  Title:  </w:t>
        <w:br/>
        <w:t xml:space="preserve">        Broker:  </w:t>
        <w:br/>
        <w:t xml:space="preserve">        By:  </w:t>
        <w:br/>
        <w:t xml:space="preserve">  Name:  </w:t>
        <w:br/>
        <w:t xml:space="preserve">  Title:  </w:t>
        <w:br/>
        <w:t xml:space="preserve">        Escrow Agent:  </w:t>
        <w:br/>
        <w:t xml:space="preserve">        By:  </w:t>
        <w:br/>
        <w:t xml:space="preserve">  Name:  </w:t>
        <w:br/>
        <w:t xml:space="preserve">  Title:  </w:t>
        <w:br/>
        <w:t xml:space="preserve">        EXHIBIT A</w:t>
        <w:br/>
        <w:t>Escrow Agent Fees.</w:t>
        <w:br/>
        <w:t xml:space="preserve">  Escrow Administration Fee: $500.00 per year escrow account fee. First year non-refundable. These fees are paid for by StartEngine Primary LLC.</w:t>
        <w:br/>
        <w:t xml:space="preserve">  EXHIBIT B</w:t>
        <w:br/>
        <w:t>Transmittal of Funds for Deposit Into the Escrow Account</w:t>
        <w:br/>
        <w:t xml:space="preserve">  The Selected Dealer agrees that it is bound by the terms of the Escrow Agreement executed by Xxxxxx Agent. ACH transfers, wire transfers and credit cards are the acceptable methods of payment for this offering. ACH and transfers should be sent directly to the Escrow Agent by the Broker via daily batch ACH.</w:t>
        <w:br/>
        <w:t xml:space="preserve">  The delivery instructions are as follows:</w:t>
        <w:br/>
        <w:t xml:space="preserve">  ACH/Wire instructions:</w:t>
        <w:br/>
        <w:t>Bank Name Bryn Mawr Trust Company</w:t>
        <w:br/>
        <w:t>Address 000 Xxxxxxxxx Xxx, Xxxx Xxxx XX 00000</w:t>
        <w:br/>
        <w:t>Routing Number 000000000</w:t>
        <w:br/>
        <w:t>Account Number 069-6964</w:t>
        <w:br/>
        <w:t>Account Name Trust Funds</w:t>
        <w:br/>
        <w:t>Further Instructions StartEngine – [____________________]</w:t>
        <w:br/>
        <w:t xml:space="preserve">  EXHIBIT C</w:t>
        <w:br/>
        <w:t>Notice</w:t>
        <w:br/>
        <w:t xml:space="preserve">  Escrow Agent</w:t>
        <w:br/>
        <w:t>Attn: Xxxxxx Xxxxxxx</w:t>
        <w:br/>
        <w:t>Bryn Mawr Trust Company</w:t>
        <w:br/>
        <w:t>00 Xxxxxxxxxxx Xxxx, Xxxxx 000</w:t>
        <w:br/>
        <w:t>Greenville, DE 19807</w:t>
        <w:br/>
        <w:t xml:space="preserve">  Broker</w:t>
        <w:br/>
        <w:t>Attn: Xxxxxx Xxxxxxxxx</w:t>
        <w:br/>
        <w:t>StartEngine Primary LLC</w:t>
        <w:br/>
        <w:t>0000 X Xxxxxxx Xxx, Xxxxx 000</w:t>
        <w:br/>
        <w:t>Burbank, CA 91505</w:t>
        <w:br/>
        <w:t xml:space="preserve">  Issuer</w:t>
        <w:br/>
        <w:t>[ISSUER NOTICE 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