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____________________________, a __________________________ (“Issuer”) located at ___________________________________________________________________.</w:t>
        <w:br/>
        <w:t xml:space="preserve">  SUMMARY</w:t>
        <w:br/>
        <w:t xml:space="preserve">  A.          Issuer has engaged Broker to act as broker/dealer of record for the sale up to $________________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“Escrow Agent / _______________________________-Escrow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6</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7</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w:t>
        <w:br/>
        <w:t xml:space="preserve">    By:    </w:t>
        <w:br/>
        <w:t xml:space="preserve">Printed Name:  </w:t>
        <w:br/>
        <w:t xml:space="preserve">Title:  </w:t>
        <w:br/>
        <w:t xml:space="preserve">        Broker: StartEngine  </w:t>
        <w:br/>
        <w:t xml:space="preserve">    By:    </w:t>
        <w:br/>
        <w:t xml:space="preserve">Name: Xxxx Xxxxxx  </w:t>
        <w:br/>
        <w:t xml:space="preserve">Title: SVP of Fundraising  </w:t>
        <w:br/>
        <w:t xml:space="preserve">        Escrow Agent: The Bryn Mawr Trust Company of Delaware  </w:t>
        <w:br/>
        <w:t xml:space="preserve">    By:              </w:t>
        <w:br/>
        <w:t xml:space="preserve">Name: Xxxxxx Xxxxxxx  </w:t>
        <w:br/>
        <w:t xml:space="preserve">Title: Vice President  </w:t>
        <w:br/>
        <w:t xml:space="preserve">  9</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