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04 / 26 / 2023,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and Legion Works, Inc., a Delaware Corporation (“Issuer”) located at 0000 Xxxxxxxxx Xxxxxx, Xxxxx 000, Xx Xxxxx, XX 00000.</w:t>
        <w:br/>
        <w:t xml:space="preserve">  SUMMARY</w:t>
        <w:br/>
        <w:t xml:space="preserve">  A. Issuer has engaged Xxxxxx to act as broker/dealer of record for the sale up to $5,000,000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2</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/LegionWorks-Escrow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the sponsor;</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both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promplty after receipt. Additional disbursments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3</w:t>
        <w:br/>
        <w:t xml:space="preserve">      b. Rejection of Any Subscription or Termination of the Offering. No later than three (3) business days after receipt by Xxxxxx Agent of written notice (i) from Issuer that the Issuer intends to reject a Subscriber’s subscription, (ii) from Issuer and/or?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4</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5</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Issuer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Escrow Agent. The obligations of Issuer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Issuer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6</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Securities or has approved, endorsed or passed upon the merits of the investment therein and that the name of Escrow Agent has not and shall not be used in any manner in connection with the offer or sale of the Securities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Xxxxxx acknowledge that a portion of the identifying information set forth on Exhibit A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7</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to which access was provided to Escrow Agent by or at the direction of the Issuer,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8</w:t>
        <w:br/>
        <w:t xml:space="preserve">    19. Binding Effect. All of the terms of this Escrow Agreement, as amended from time to time, shall be binding upon, inure to the benefit of and be enforceable by the respective successors and assigns of Broker, Issuer and Xxxxxx Agent.</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22.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9</w:t>
        <w:br/>
        <w:t xml:space="preserve">    IN WITNESS WHEREOF, the parties hereto have caused this Escrow Agreement to be executed under seal as of the date first above written.</w:t>
        <w:br/>
        <w:t xml:space="preserve">    ISSUER:</w:t>
        <w:br/>
        <w:t xml:space="preserve">            By:</w:t>
        <w:br/>
        <w:t xml:space="preserve">      Printed Name: Xxxx Xxxxxxxxxxx</w:t>
        <w:br/>
        <w:t xml:space="preserve">      Title: Co-Founder &amp; CEO</w:t>
        <w:br/>
        <w:t xml:space="preserve">      Broker: StartEngine</w:t>
        <w:br/>
        <w:t xml:space="preserve">          By: </w:t>
        <w:br/>
        <w:t xml:space="preserve">      Name: Xxxx Xxxxxx</w:t>
        <w:br/>
        <w:t xml:space="preserve">      Title: SVP of Fundraising</w:t>
        <w:br/>
        <w:t xml:space="preserve">      Escrow Agent: The Bryn Mawr Trust Company of Delaware</w:t>
        <w:br/>
        <w:t xml:space="preserve">            By:</w:t>
        <w:br/>
        <w:t xml:space="preserve">      Name: Xxxxxx Xxxxxxx</w:t>
        <w:br/>
        <w:t xml:space="preserve">      Title: Vice President</w:t>
        <w:br/>
        <w:t xml:space="preserve">      10</w:t>
        <w:br/>
        <w:t xml:space="preserve">    EXHIBIT A</w:t>
        <w:br/>
        <w:t>Escrow Agent Fees.</w:t>
        <w:br/>
        <w:t>Escrow Administration Fee: $100.00 for each break letter after the first four</w:t>
        <w:br/>
        <w:t>$750.00 per year escrow account fee. First year non-refundable.</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XXXXXXXXX</w:t>
        <w:br/>
        <w:t>Account Number XXXXXXXX</w:t>
        <w:br/>
        <w:t>Account Name Trust Funds</w:t>
        <w:br/>
        <w:t>Further Instructions StartEngine – Deal Name</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