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8.13</w:t>
        <w:br/>
        <w:t xml:space="preserve">  ESCROW AGREEMENT</w:t>
        <w:br/>
        <w:t>FOR</w:t>
        <w:br/>
        <w:t>SECURITIES OFFERING</w:t>
        <w:br/>
        <w:t xml:space="preserve">  THIS ESCROW AGREEMENT, effective as of September 20,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013, a Series of Xxxx Collection LLC, a Delaware series limited liability company (“Issuer”) located at 000 Xxxxxxx Xxx, 0xx Xxxxx, Xxx Xxxx, XX 00000.</w:t>
        <w:br/>
        <w:t xml:space="preserve">  SUMMARY</w:t>
        <w:br/>
        <w:t xml:space="preserve">  A.</w:t>
        <w:br/>
        <w:t>Issuer has engaged Broker to act as broker/dealer of record for the sale up to $38,100.00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013,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013,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$36,165.00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013,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013,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