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10.5</w:t>
        <w:br/>
        <w:t>COSI, INC.</w:t>
        <w:br/>
        <w:t>FRANCHISE AGREEMENT</w:t>
        <w:br/>
        <w:t xml:space="preserve">    TABLE OF CONTENTS</w:t>
        <w:br/>
        <w:t xml:space="preserve">                Section       Page</w:t>
        <w:br/>
        <w:t xml:space="preserve">1.    </w:t>
        <w:br/>
        <w:t>GRANT</w:t>
        <w:br/>
        <w:t xml:space="preserve">    1  </w:t>
        <w:br/>
        <w:t xml:space="preserve">                2.    </w:t>
        <w:br/>
        <w:t>TERM AND RENEWAL</w:t>
        <w:br/>
        <w:t xml:space="preserve">    3  </w:t>
        <w:br/>
        <w:t xml:space="preserve">                3.    </w:t>
        <w:br/>
        <w:t>DUTIES OF FRANCHISOR</w:t>
        <w:br/>
        <w:t xml:space="preserve">    4  </w:t>
        <w:br/>
        <w:t xml:space="preserve">                4.    </w:t>
        <w:br/>
        <w:t>FEES</w:t>
        <w:br/>
        <w:t xml:space="preserve">    5  </w:t>
        <w:br/>
        <w:t xml:space="preserve">                5.    </w:t>
        <w:br/>
        <w:t>SITE, CONSTRUCTION AND OPENING OF BUSINESS</w:t>
        <w:br/>
        <w:t xml:space="preserve">   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