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10(o)(o)(o)</w:t>
        <w:br/>
        <w:br/>
        <w:t>GRANT AGREEMENT</w:t>
        <w:br/>
        <w:br/>
        <w:br/>
        <w:t>Name:</w:t>
        <w:br/>
        <w:br/>
        <w:t>fld_NAME_AC</w:t>
        <w:br/>
        <w:br/>
        <w:t>Employee ID:</w:t>
        <w:br/>
        <w:br/>
        <w:t>fld_EMPLID</w:t>
        <w:br/>
        <w:br/>
        <w:t>Grant Date:</w:t>
        <w:br/>
        <w:t>expGRANT_DATE</w:t>
        <w:br/>
        <w:t>Grant Number:</w:t>
        <w:br/>
        <w:t>Fld_GRANT_NBR</w:t>
        <w:br/>
        <w:t>Xxxxx Xxxxx:</w:t>
        <w:br/>
        <w:t>$fld_GRANT_PRICE1fld_NAME1_AC</w:t>
        <w:br/>
        <w:t>Award Amount:</w:t>
        <w:br/>
        <w:t>0</w:t>
        <w:br/>
        <w:t>Plan:</w:t>
        <w:br/>
        <w:t>Fld_DESCR</w:t>
        <w:br/>
        <w:br/>
        <w:t>Performance-Contingent Non-Qualified Stock Option</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Stock Option is granted under and pursuant to the Plan and is subject to each and all of the provisions thereof.</w:t>
        <w:br/>
        <w:t>2.Xxxxx Xxxxx.</w:t>
        <w:br/>
        <w:t>The Xxxxx Xxxxx is the price per Share set forth above.</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below except as otherwise provided in this Grant Agreement and except to the extent a severance plan applicable to the Employee provides otherwise, subject to the Employee’s compliance with the terms and conditions of the Plan and this Grant Agreement.</w:t>
        <w:br/>
        <w:br/>
        <w:br/>
        <w:br/>
        <w:t>(a)This Stock Option shall vest, if at all, as to one-third of the Shares thereunder (“First Tranche”) upon the satisfaction of both of the following criteria prior to the expiration of the Stock Option: (i) the Employee’s continued employment on the first anniversary of the Grant Date (“First Tranche Service Component”), and (ii) subject to the Employee’s continued employment on such date, the first date that the closing Share price on the New York Stock Exchange has met or exceeded 110% of the Xxxxx Xxxxx set forth above for at least 20 consecutive trading days within two years after the Grant Date (“First Tranche Share Price Component”); and</w:t>
        <w:br/>
        <w:t>(b)This Stock Option shall vest, if at all, as to one-third of the Shares thereunder (“Second Tranche”) upon the satisfaction of both of the following criteria prior to the expiration of the Stock Option: (i) the Employee’s continued employment on the second anniversary of the Grant Date (“Second Tranche Service Component”), and (ii) subject to the Employee’s continued employment on such date, the first date that the closing Share price on the New York Stock Exchange has met or exceeded 120% of the Xxxxx Xxxxx set forth above for at least 20 consecutive trading days within four years after the Grant Date (“Second Tranche Share Price Component”); and</w:t>
        <w:br/>
        <w:t>(c)This Stock Option shall vest, if at all, as to one-third of the Shares thereunder (“Third Tranche”) upon the satisfaction of both of the following criteria prior to the expiration of the Stock Option: (i) the Employee’s continued employment on the third anniversary of the Grant Date (“Third Tranche Service Component”), and (ii) the first date that the closing Share price on the New York Stock Exchange has met or exceeded 130% of the Xxxxx Xxxxx set forth above for at least 20 consecutive trading days within five years after the Grant Date, subject to the Employee’s continued employment on such date (“Third Tranche Share Price Component”);</w:t>
        <w:br/>
        <w:t>If none of the specified performance measures set forth above are met by the date specified in (a), (b), or (c) as applicable, the Stock Option will not vest and will not be exercisable at any time.</w:t>
        <w:br/>
        <w:t>For purposes of determining whether a stock price has met a Tranche Share Price Component, each tranche’s hurdle percentage (110%, 120%, 130%) shall be multiplied with its respective Xxxxx Xxxxx, rounded to the hundredths (two decimals).</w:t>
        <w:br/>
        <w:t>5.Expiration Date.</w:t>
        <w:br/>
        <w:t>This Stock Option will expire on the tenth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the Expiration Date. The Company shall have no obligation to notify the Employee of this Stock Option’s expiration.</w:t>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25 Shares or the remaining Shares covered by the Stock Option if less than 25. The exercise must be accompanied by the payment of the full Xxxxx Xxxxx of such Shares and any Tax-Related Items (as defined in Section 12(a))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Upon termination of the Employee’s employment for any reason other than death, retirement, in accordance with the applicable retirement policy, permanent and total disability or Cause (as defined below), then all unvested Shares shall be forfeited by the Employee as of the date of termination and he or she may exercise the Stock Option, to the extent that it is then vested, within three (3) months after the date of the Employee’s termination (but in no event later than the Expiration Date), except to the extent a severance plan applicable to the Employee provides otherwise.</w:t>
        <w:br/>
        <w:t>8.Death of Employee.</w:t>
        <w:br/>
        <w:t>Notwithstanding the provisions of Section 4 of this Grant Agreement but subject to the terms of Section 18(a) in the event of the Employee's death prior to the fifth anniversary of the Grant Date, this Stock Option shall vest in full, to the extent not previously vested or forfeited. In the event of the Employee’s death at any time prior to the Expiration Date, the Employee’s legal representative or designated beneficiary shall have the right to exercise all or a portion of the Employee's vested rights under this Grant Agreement within one (1) year after the death of the Employee, and shall be bound by the provisions of the Plan. In all cases, however, this Stock Option will expire no later than the Expiration Date.</w:t>
        <w:br/>
        <w:t>9.Disability of the Employee.</w:t>
        <w:br/>
        <w:t>Notwithstanding the provisions in Section 4 of this Grant Agreement but subject to the terms of Section 18(a) in the event of the Employee’s termination prior to the fifth anniversary of the Grant Date due to permanent and total disability, this Stock Option shall vest in full, to the extent not previously vested or forfeited. In the event of the Employee’s termination due to permanent and total disability at any time prior to the Expiration Date, the Employee may exercise his or her vested rights under this Grant Agreement within three (3)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w:t>
        <w:br/>
        <w:br/>
        <w:t>2</w:t>
        <w:br/>
        <w:br/>
        <w:t>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t>10.Termination for Cause.</w:t>
        <w:br/>
        <w:t>Upon termination of the Employee’s employment for Cause (as defined in the Plan), then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t>11.Retirement of the Employee.</w:t>
        <w:br/>
        <w:t>Notwithstanding the provisions of Section 4 of this Grant Agreement but subject to the terms of Section 18(a) in the event of the Employee’s termination of employment prior to the fifth anniversary of the Grant Date due to retirement in accordance with the applicable retirement policy, this Stock Option, to the extent not previously vested or forfeited, shall vest and become exercisable as follows:</w:t>
        <w:br/>
        <w:t>(a)Provided the First Tranche Share Price Component is timely satisfied, the First Tranche shall fully vest and become exercisable as of the later of the date the First Tranche Share Price Component is satisfied or the first anniversary after the Grant Date;</w:t>
        <w:br/>
        <w:t>(b)Provided the Second Tranche Share Price Component is timely satisfied, the Second Tranche shall fully vest and become exercisable as of the later of the date the Second Tranche Share Price Component is satisfied or the second anniversary after the Grant Date; and</w:t>
        <w:br/>
        <w:t>(c)Provided the Third Tranche Share Price Component is timely satisfied, the Third Tranche shall fully vest and become exercisable as of the later of the date the Third Tranche Share Price Component is satisfied or third anniversary after the Grant Date.</w:t>
        <w:br/>
        <w:t>In the event of the Employee’s termination due to retirement in accordance with the applicable retirement policy at any time prior to the Expiration Date, the Employee may exercise his or her vested rights, if any, under this Stock Option within five years from the date of termination, or vesting if later.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t>12.Taxes.</w:t>
        <w:br/>
        <w:t>(a)The Employee shall be liable for any and all taxes, including income tax, social insurance, payroll tax, payment on account, employer taxes, or other tax-related items related to the Employee’s participation in the Plan and legally applicable or otherwise recoverable from the Employee (such as fringe benefit tax) by the Company and/or the Employee’s employer (the “Employer”) whether incurred at grant, vesting, exercise, sale, prior to vesting or at any other time (“Tax-Related Items”). In the event that the Company or the Employer is required, allowed or permitted to withhold taxes as a result of the grant, vesting or exercise of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The Employee will receive a cash refund for any fraction of a surrendered Share or Shares in excess of any required Tax-Related Items.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exercise or</w:t>
        <w:br/>
        <w:br/>
        <w:t>3</w:t>
        <w:br/>
        <w:br/>
        <w:t>settlement of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vesting or exercise of Stock Options, that cannot be satisfied by the means previously described. The Company may refuse to deliver the benefit described herein if the Employee fails to comply with the Employee’s obligations in connection with the Tax-Related Items.</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t>13.Acknowledgement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t>(b)the grant of Stock Options is voluntary and occasional and does not create any contractual or other right to receive future grants of Stock Options, or benefits in lieu of Stock Options, even if Stock Options have been granted repeatedly in the past;</w:t>
        <w:br/>
        <w:t>(c)all decisions with respect to future grants, if any, will be at the sole discretion of the Company;</w:t>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t>(f)Stock Options and their resulting benefits are not intended to replace any pension rights or compensation;</w:t>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t>(h)unless otherwise agreed with the Company, the Stock Options and the Shares subject to the Stock Options, and the income and value of same, are not granted as consideration for, or in connection with, the service the Employee may provide as a director of a Subsidiary or Affiliate;</w:t>
        <w:br/>
        <w:br/>
        <w:t>4</w:t>
        <w:br/>
        <w:br/>
        <w:t>(i)this grant of Stock Options will not be interpreted to form an employment contract or relationship with the Company, and furthermore, this Stock Option will not be interpreted to form an employment contract with the Employer or any Subsidiary or Affiliate;</w:t>
        <w:br/>
        <w:t>(j)the future value of the underlying Shares is unknown, indeterminable and cannot be predicted with certainty;</w:t>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(l)notwithstanding any terms or conditions of the Plan to the contrary, in the event of termination of the Employee’s employment (whether or not in breach of local labor laws), the Employee’s right to exercise or otherwise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14.Data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w:t>
        <w:br/>
        <w:br/>
        <w:t>5</w:t>
        <w:br/>
        <w:br/>
        <w:t>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Stock Units on the Xxxxxxx Xxxxx website, the Employee is declaring that the Employee agrees with the data processing practices described in this Section 14 and that the Employee consents to the collection, processing and use of Data by the Company and the transfer of Data to the recipients mentioned therein for the purposes described therein.</w:t>
        <w:br/>
        <w:t>15.No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16.Plan Information.</w:t>
        <w:br/>
        <w:t>The Employee agrees to receive copies of the Plan, the Plan prospectus and other Plan information, including information prepared to comply with laws outside the United States, from the Long-term Incentives website referenced above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17.Additional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or such other date as of which the Company shall require in its discretion, this Stock Option shall be canceled and the Employee shall have no further rights under this Grant Agreement.</w:t>
        <w:br/>
        <w:t>18.Miscellaneous.</w:t>
        <w:br/>
        <w:t>(a)The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t>(b)If the Employee has received this or any other document related to the Plan translated into a language other than English and if the meaning of the translated version is different than the English version, the English version will control.</w:t>
        <w:br/>
        <w:t>(c)The provisions of this Grant Agreement are severable and if any one or more provisions are determined to be illegal or otherwise unenforceable, in whole or in part, the remaining provisions shall nevertheless be binding and enforceable.</w:t>
        <w:br/>
        <w:t>(d)The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6</w:t>
        <w:br/>
        <w:br/>
        <w:t>(e)The Employee acknowledges that, depending on the Employee or broker’s country of residence or where the Company Shares are listed, the Employee may be subject to xxxxxxx xxxxxxx restrictions and/or market abuse laws, which may affect his or her ability to acquire or sell Shares or rights to Shares (e.g., Stock Options) under the Plan during such times as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could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(f)The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(g)A waiver by the Company of a breach of any provision of this Grant Agreement shall not operate or be construed as a waiver of any other provision of this Grant Agreement, or of any subsequent breach by the Employee or any other employee in the Plan.</w:t>
        <w:br/>
        <w:t>(h)The Company shall not be required to treat as owner of Stock Options, or to provide any associated benefits hereunder, any transferee to whom such Stock Options or benefits shall have been transferred in violation of any of the provisions of this Grant Agreement.</w:t>
        <w:br/>
        <w:t>(i)The parties agree to execute such further instruments and to take such action as may reasonably be necessary to carry out the intent of this Grant Agreement.</w:t>
        <w:br/>
        <w:t>(j)All rights granted and/or Shares issued under this Grant Agreement are subject to claw back under the Company policy as in effect from time to time.</w:t>
        <w:br/>
        <w:t>(k)Any notice required or permitted hereunder shall be given in writing and shall be deemed effectively given upon delivery to the Employee at his or her address then on file with the Company.</w:t>
        <w:br/>
        <w:br/>
        <w:br/>
        <w:t>HP Inc.</w:t>
        <w:br/>
        <w:br/>
        <w:br/>
        <w:t xml:space="preserve">                        Xxxxxxx Xxxxx</w:t>
        <w:br/>
        <w:t>CEO and President</w:t>
        <w:br/>
        <w:br/>
        <w:br/>
        <w:t xml:space="preserve">                        Xxxxxxx Xxxxxxx</w:t>
        <w:br/>
        <w:t>Chief People Officer</w:t>
        <w:br/>
        <w:br/>
        <w:br/>
        <w:t>RETAIN THIS GRANT AGREEMENT FOR YOUR RECORDS</w:t>
        <w:br/>
        <w:br/>
        <w:t>Important Note: Your grant is subject to the terms and conditions of this Grant Agreement and to the Company obtaining all necessary government approvals. If you have questions regarding your grant, please discuss them with your manager.</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