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https://www.accesslex.org/sites/default/files/event-uploads/2018-12/Grant%20Agreement%20Template_12-2018.docx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