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GRANT AGREEMENT</w:t>
        <w:br/>
        <w:t xml:space="preserve">  Name:   fld_NAME_AC   Employee ID:   fld_EMPLID</w:t>
        <w:br/>
        <w:t xml:space="preserve">      Grant Date:    expGRANT_DATE</w:t>
        <w:br/>
        <w:t xml:space="preserve">    Grant ID:    fld_GRANT_NBR</w:t>
        <w:br/>
        <w:t xml:space="preserve">    Amount:    0</w:t>
        <w:br/>
        <w:t xml:space="preserve">    Plan:    fld_DESCR</w:t>
        <w:br/>
        <w:t xml:space="preserve">    Vesting Schedule:    fld_HTMLAREA1</w:t>
        <w:br/>
        <w:t>Restricted Stock Units</w:t>
        <w:br/>
        <w:t>THIS GRANT AGREEMENT, as of the Grant Date noted above between Hewlett Packard Enterprise Company, a Delaware Corporation (“Company”), and the employee named above (“Employee”), is entered into as follows:</w:t>
        <w:br/>
        <w:t>WHEREAS, the continued participation of the Employee is considered by the Company to be important for the Company’s continued growth; and</w:t>
        <w:br/>
        <w:t>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t>THEREFORE, the parties agree as follows:</w:t>
        <w:br/>
        <w:t xml:space="preserve">  1. Grant of Restricted Stock Units.</w:t>
        <w:br/>
        <w:t>Subject to the terms and conditions of this Grant Agreement and of the Plan, the Company hereby grants to the Employee the number of RSUs set forth above.</w:t>
        <w:br/>
        <w:t xml:space="preserve">  2. 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or 9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t xml:space="preserve">  1</w:t>
        <w:br/>
        <w:t>3. Benefit Upon Vesting.</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t xml:space="preserve">    (a) the number of RSUs that have become vested as of such vesting date or vesting event, as applicable, multiplied by the Fair Market Value of a Share on the date on which such RSUs vested; plus</w:t>
        <w:br/>
        <w:t xml:space="preserve">    (b) a dividend equivalent payment determined by:</w:t>
        <w:br/>
        <w:t xml:space="preserve">    (1) Multiplying, separately, the number of RSUs that became vested as determined in Section 3(a) by the dividend per Share on each dividend payment date between the Grant Date and the applicable Vesting Date to determine the dividend equivalent amount for each applicable dividend payment date;</w:t>
        <w:br/>
        <w:t xml:space="preserve">    (2) dividing the amount determined in (1) above by the Fair Market Value of a Share on the dividend payment date to determine the number of additional whole and fractional RSUs to be credited to the Employee; and</w:t>
        <w:br/>
        <w:t xml:space="preserve">    (3) multiplying the number of additional RSUs determined in (2) above by the Fair Market Value of a Share on the Vesting Date to determine the aggregate value of dividend equivalent payments for such vested RSUs;</w:t>
        <w:br/>
        <w:t>provided, however, that if any aggregated dividend equivalent payments in Section (b)(2) above to be delivered in Shares results in a payment of a fractional Share, such fractional Share shall be rounded up to the nearest whole Share.</w:t>
        <w:br/>
        <w:t xml:space="preserve">  4. 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 xml:space="preserve">  5. 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11 below, unless the Company, in its sole discretion, establishes alternative procedures for the payment of Tax-Related Items.</w:t>
        <w:br/>
        <w:t xml:space="preserve">  6. No Stockholder Rights.</w:t>
        <w:br/>
        <w:t>RSUs represent hypothetical Shares. The Employee shall not be entitled to any of the rights or benefits generally accorded to stockholders until the Shares are issued to the Employee pursuant to the terms of this Grant Agreement and the Employee becomes a holder of record of the Shares following the vesting of the RSUs.</w:t>
        <w:br/>
        <w:t xml:space="preserve">  7. 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t xml:space="preserve">  8. Disability of the Employee.</w:t>
        <w:br/>
        <w:t>If the Employee’s employment is terminated prior to the end of the Restriction Period by reason of the Employee’s total and permanent disability, all RSUs shall immediately vest including any amounts for dividend equivalent payments on RSUs that vest at termination subject to the condition that the Employee shall have executed a current Agreement Regarding Confidential Information and Proprietary Developments (“ARCIPD”) that is satisfactory to the Company, and shall not have engaged in any conduct that creates a conflict of interest in the opinion of the Company.</w:t>
        <w:br/>
        <w:t xml:space="preserve">  9. Death of the Employee.</w:t>
        <w:br/>
        <w:t>In the event of the Employee’s death prior to the end of the Restriction Period, the Employee shall vest in a prorated number of RSUs equal to the total number of RSUs, multiplied by a fraction equal to the number of completed calendar months during which the Employee was employed during the Restriction Period, divided by the number of months in the total Restriction Period, less any shares that vested prior to termination, plus any dividend equivalent payments on such vested RSUs.</w:t>
        <w:br/>
        <w:t xml:space="preserve">  2</w:t>
        <w:br/>
        <w:t>10. Section 409A.</w:t>
        <w:br/>
        <w:t>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will be exempt from any penalties that may apply under Section 409A and makes no undertaking to preclude Section 409A from applying to this RSU. For the avoidance of doubt, the Employee hereby acknowledges and agrees that the Company will have no liability to the Employee or any other party if any amounts payable under this Grant Agreement are not exempt from, or compliant with, Section 409A, or for any action taken by the Company with respect thereto. Any payments under this Grant Agreement, the settlement of which is triggered by a “separation from service” (within the meaning of Section 409A) of a “specified employee” (as defined under Section 409A), shall be made on a date that is the earlier of (a) the Employee’s death or (b) the later of the specified settlement date and the date which is six months after the date of the Employee’s separation from service.</w:t>
        <w:br/>
        <w:t xml:space="preserve">  11. Taxes.</w:t>
        <w:br/>
        <w:t xml:space="preserve">  (a) 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11, shall include a former employer) is required, allowed or permitted to withhold taxes as a result of the RSUs or the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t>To avoid negative accounting treatment, the Company and/or the Employer may withhold or account for Tax-Related Items by considering applicable minimum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RSUs, notwithstanding that a number of the Shares is held back solely for the purpose of paying the Tax-Related Items due as a result of any aspect of the Employee’s participation in the Plan.</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10,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t xml:space="preserve">  3</w:t>
        <w:br/>
        <w:t xml:space="preserve">  (c) In accepting the RSUs, the Employee consents and agrees that in the event the 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by accepting the RSUs, the Employee agrees that the Company and/or the Employer may collect any such taxes from the Employee by any of the means set forth in this Section 11. The Employee further agrees to execute any other consents or elections required to accomplish the above, promptly upon request of the Company.</w:t>
        <w:br/>
        <w:t xml:space="preserve">  12. Data Privacy Consent.</w:t>
        <w:br/>
        <w:t xml:space="preserve">  (a) The Employee hereby explicitly and unambiguously consents to the collection, use and transfer, in electronic or other form, of the Employee’s personal data as described in this Grant Agreement and any other materials by and among, as applicable, the Company, the Employer and its other Subsidiaries and Affiliates for the exclusive purpose of implementing, administering and managing the Employee’s participation in the Plan.</w:t>
        <w:br/>
        <w:t xml:space="preserve">    (b) The Employee understands that the Company, the Employer and its other Subsidiaries and Affiliates may hold certain personal information about the Employee, including, but not limited to, name, home address and telephone number, date of birth, social insurance number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t xml:space="preserve">    (c) The Employee understands that Data will be transferred to the Company or one or more stock plan service providers as may be selected by the Company from time to time, which is assisting the Company with the implementation, administration and management of the Plan. The Employee understands that the recipients of the Data may be located in the United States or elsewhere, and that the recipient’s country of operation (e.g., the United States) may have different data privacy laws and protections than the Employee’s country. The Employee understands that if he or she resides outside the United States, the Employee may request a list with the names and addresses of any potential recipients of the Data by contacting his or her local human resources representative. The Employee authorizes the Company and any other possible recipients which may assist the Company (presently or in the future) with implementing, administering and managing the Plan to receive, possess, use, retain and transfer the Data, in electronic or other form, for the sole purposes of implementing, administering and managing the Employee’s participation in the Plan. The Employee understands that Data will be held only as long as is necessary to implement, administer and manage the Employee’s participation in the Plan. 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w:t>
        <w:br/>
        <w:t xml:space="preserve">    (d) Further, the Employee understands that he or she is providing the consents herein on a purely voluntary basis. If the Employee does not consent, or if the Employee later seeks to revoke his or her consent, the Employee’s employment and career with the Employer will not be affected; the only consequence of refusing or withdrawing the Employee’s consent is that the Company would not be able to grant RSUs or other equity awards to the Employee or administer or maintain such awards. Therefore, the Employee understands that refusing or withdrawing the consent may affect the Employee’s ability to participate in the Plan. For more information on the consequences of the Employee’s refusal to consent or withdrawal of consent, the Employee understands that he or she may contact his or her local human resources representative.</w:t>
        <w:br/>
        <w:t xml:space="preserve">  13. 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t xml:space="preserve">  14. Acknowledgment and Waiver.</w:t>
        <w:br/>
        <w:t>By accepting this grant of RSUs, the Employee understands, acknowledges and agrees that:</w:t>
        <w:br/>
        <w:t xml:space="preserve">    (a) except as provided in Sections 8 and 9, the vesting of the RSUs is earned only by continuing as an employee with the Company or one of its Subsidiaries or Affiliates and that being hired and granted RSUs will not result in the RSUs vesting;</w:t>
        <w:br/>
        <w:t xml:space="preserve">    (b) this Grant Agreement and its incorporated documents reflect all agreements on its subject matters and the Employee is not accepting this Grant Agreement based on any promises, representations or inducements other than those reflected in this Grant Agreement;</w:t>
        <w:br/>
        <w:t xml:space="preserve">  4</w:t>
        <w:br/>
        <w:t xml:space="preserve">  (c) all good faith decisions and interpretations of the Committee regarding the Plan and Awards granted under the Plan are binding, conclusive and final;</w:t>
        <w:br/>
        <w:t xml:space="preserve">    (d) the Plan is established voluntarily by the Company, it is discretionary in nature and may be modified, amended, suspended or terminated by the Company at any time;</w:t>
        <w:br/>
        <w:t xml:space="preserve">    (e) the grant of RSUs is voluntary and occasional and does not create any contractual or other right to receive future grants of RSUs or other awards, or benefits in lieu of RSUs, even if Shares or RSUs have been granted in the past;</w:t>
        <w:br/>
        <w:t xml:space="preserve">    (f) all decisions with respect to future grants, if any, will be at the sole discretion of the Company;</w:t>
        <w:br/>
        <w:t xml:space="preserve">    (g)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t xml:space="preserve">    (h) the Employee is voluntarily participating in the Plan;</w:t>
        <w:br/>
        <w:t xml:space="preserve">    (i) RSUs and their resulting benefits are extraordinary items that are outside the scope of the Employee’s employment contract, if any;</w:t>
        <w:br/>
        <w:t xml:space="preserve">    (j) RSUs and their resulting benefits are not intended to replace any pension rights or compensation;</w:t>
        <w:br/>
        <w:t xml:space="preserve">    (k) RSUs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w:t>
        <w:br/>
        <w:t xml:space="preserve">    (l) unless otherwise agreed by the Company, the RSUs and their resulting benefits are not granted as consideration for, or in connection with, the service the Employee may provide as a director of a Subsidiary or Affiliate;</w:t>
        <w:br/>
        <w:t xml:space="preserve">    (m) this grant of RSUs will not be interpreted to form an employment contract or relationship with the Company, and furthermore, this grant of RSUs will not be interpreted to form an employment contract with any Subsidiary or Affiliate;</w:t>
        <w:br/>
        <w:t xml:space="preserve">    (n) the future value of the underlying Shares is unknown, indeterminable and cannot be predicted with certainty;</w:t>
        <w:br/>
        <w:t xml:space="preserve">    (o) 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which the Employee is otherwise not entitled, the Employee irrevocably agrees never to institute any claim against the Company, the Employer or any other Subsidiary or Affiliate and releases the Company, the Employer and any other Subsidiary and Affiliate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w:t>
        <w:br/>
        <w:t xml:space="preserve">    (p) 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t xml:space="preserve">    (q)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t xml:space="preserve">    (r) 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 such means of electronic delivery specified by the Company. The Employee may receive from the Company a paper copy of any documents delivered electronically at no cost to the Employee by contacting the Company in writing in accordance with Section 17(k).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17(k). The Employee is not required to consent to the electronic delivery of documents.</w:t>
        <w:br/>
        <w:t xml:space="preserve">  5</w:t>
        <w:br/>
        <w:t>15. 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16. Additional Eligibility Requirements Permitted.</w:t>
        <w:br/>
        <w:t>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Restriction Period and through the date the RSU is to be granted or settled. If such separate documents are required by the Company and the Employee does not accept them within 75 days of the Grant Date or such other date as of which the Company shall require in its discretion, this RSU shall be canceled and the Employee shall have no further rights under this Grant Agreement.</w:t>
        <w:br/>
        <w:t xml:space="preserve">  17. Miscellaneous.</w:t>
        <w:br/>
        <w:t xml:space="preserve">  (a) The Company shall not be required to treat as owner of RSUs and any associated benefits hereunder, any transferee to whom such RSUs or benefits shall have been transferred in violation of any of the provisions of this Grant Agreement.</w:t>
        <w:br/>
        <w:t xml:space="preserve">    (b) The parties agree to execute such further instruments and to take such action as may reasonably be necessary to carry out the intent of this Grant Agreement.</w:t>
        <w:br/>
        <w:t xml:space="preserve">    (c)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 without regard to its conflict of law provisions.</w:t>
        <w:br/>
        <w:t xml:space="preserve">    (d) If the Employee has received this or any other document related to the Plan translated into a language other than English and if the meaning of the translated version is different than the English version, the English version will control.</w:t>
        <w:br/>
        <w:t xml:space="preserve">    (e) The provisions of this Grant Agreement are severable and if any one or more provisions are determined to be illegal or otherwise unenforceable, in whole or in part, the remaining provisions shall nevertheless be binding and enforceable.</w:t>
        <w:br/>
        <w:t xml:space="preserve">    (f) Notwithstanding Section 17(e),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(g) A waiver by the Company of a breach of any provision of this Grant Agreement shall not operate or be construed as a waiver of any other provision of this Grant Agreement, or of any subsequent breach by the Employee or any other Awardee.</w:t>
        <w:br/>
        <w:t xml:space="preserve">    (h) The Employee acknowledges that, depending on his or her country, the Employee may be subject to xxxxxxx xxxxxxx restrictions and/or market abuse laws, which may affect the Employee’s ability to acquire or sell Shares or rights to Shares (e.g., RSUs) under the Plan during such times as the Employee is considered to have “inside information” regarding the Company (as defined by the laws in the Employee’s country). Any restrictions under these laws or regulations are separate from and in addition to any restrictions that may be imposed under any applicable Company xxxxxxx xxxxxxx policy. The Employee is responsible for ensuring compliance with any applicable restrictions and is advised to consult his or her personal legal advisor on this matter.</w:t>
        <w:br/>
        <w:t xml:space="preserve">    (i) 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t xml:space="preserve">    (j) Any notice required or permitted hereunder to the Employee shall be given in writing and shall be deemed effectively given upon delivery to the Employee at the address then on file with the Company.</w:t>
        <w:br/>
        <w:t xml:space="preserve">    (k) Any notice to be given under the terms of this Grant Agreement to the Company will be addressed in care of Attn: Global Equity Administration at Hewlett Packard Enterprise Company, 0000 Xxxxxxx Xxxxxx, Xxxx Xxxx, Xxxxxxxxxx 00000, XXX.</w:t>
        <w:br/>
        <w:t xml:space="preserve">  6</w:t>
        <w:br/>
        <w:t xml:space="preserve">  (l) The Employee acknowledges that there may be certain foreign asset and/or account reporting requirements which may affect his or her ability to acquire or hold Shares acquired under the Plan or cash received from participating in the Plan (including from any dividends or dividend equivalent payments) in a brokerage or bank account outside the Employee’s country. The Employee may be required to report such accounts, assets or transactions to the tax or other authorities in his or her country. The Employee also may be required to repatriate sale proceeds or other funds received as a result of the Employee’s participation in the Plan to his or her country through a designated bank or broker within a certain time after receipt. The Employee acknowledges that it is his or her responsibility to be compliant with such regulations, and the Employee is advised to consult his or her personal legal advisor for any details.</w:t>
        <w:br/>
        <w:t>HEWLETT PACKARD ENTERPRISE COMPANY</w:t>
        <w:br/>
        <w:t>Xxx Xxxxxxx</w:t>
        <w:br/>
        <w:t>CEO and President</w:t>
        <w:br/>
        <w:t>Xxxx Xxx</w:t>
        <w:br/>
        <w:t>Executive Vice President, Human Resources</w:t>
        <w:br/>
        <w:t>RETAIN THIS GRANT AGREEMENT FOR YOUR RECORDS</w:t>
        <w:br/>
        <w:t>Important Note: Your grant is subject to the terms and conditions of this Grant Agreement, including any Appendix for your country, and to the Company obtaining all necessary government approvals. If you have questions regarding your grant, please contact Stock Plan Administration.</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