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FUNDS TRUST 485BPOS</w:t>
        <w:br/>
        <w:t>Exhibit 99(d)(14)</w:t>
        <w:br/>
        <w:t>INVESTMENT ADVISORY AGREEMENT</w:t>
        <w:br/>
        <w:t xml:space="preserve">  THIS INVESTMENT ADVISORY AGREEMENT (the "Agreement") is made by and between World Funds Trust (the “Trust”), a Delaware statutory trust registered as an investment company under the Investment Company Act of 1940, as amended (the “1940 Act”), and Curasset Capital Management, LLC (the “Adviser”), a Delaware limited liability company with its principal place of business in Richmond, Virginia. This Agreement is made effective as to each Fund (defined below) as of the date set forth on the set of schedules to this Agreement identified as “Schedule A” and then numerically designated (e.g., Schedule A-1) attached hereto as of the “Effective Date” noted on each Schedule A with respect to each of the Funds.</w:t>
        <w:br/>
        <w:t xml:space="preserve">  WITNESSETH</w:t>
        <w:br/>
        <w:t xml:space="preserve">  WHEREAS, the Board of Trustees (the “Board”) of the Trust has selected the Adviser to act as investment adviser to the series portfolios of the Trust set forth on Schedule A to this Agreement (each, a “Fund” and collectively, the “Funds”, as such schedule may be amended from time to time upon mutual agreement of the parties, and to provide certain related services, as more fully set forth below, and to perform such services under the terms and conditions hereinafter set forth;</w:t>
        <w:br/>
        <w:t xml:space="preserve">  NOW, THEREFORE, in consideration of the mutual covenants and benefits set forth herein, the Trust and the Adviser do hereby agree as follows:</w:t>
        <w:br/>
        <w:t xml:space="preserve">  1. THE ADVI SER’S SERVICES.</w:t>
        <w:br/>
        <w:t xml:space="preserve">  (a)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 xml:space="preserve">  (b)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use its best efforts to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 xml:space="preserve">  1</w:t>
        <w:br/>
        <w:t xml:space="preserve">    (c)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 xml:space="preserve">  (d)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 xml:space="preserve">  (e)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 xml:space="preserve">  (f)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 Adviser. The retention of a Sub-Adviser by the Adviser pursuant to this Paragraph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 xml:space="preserve">  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 xml:space="preserve">  2</w:t>
        <w:br/>
        <w:t xml:space="preserve">    3. INFORMATION AND REPORTING. The Adviser shall provide the Trust and its respective officers with such periodic reports concerning the obligations the Adviser has assumed under this Agreement as the Trust may from time to time reasonably request.</w:t>
        <w:br/>
        <w:t xml:space="preserve">  (a)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 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that has occurred or is otherwise proposed to occur.</w:t>
        <w:br/>
        <w:t xml:space="preserve">  (b) Board and Filings Information. The Adviser will also provide the Trust with any information reasonably requested regarding its management of each Fund required for any meeting of the Board, or for any shareholder report on Form N-CSR, Form N-Q, Form N-PX, Form N- CEN,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 BROKERAGE.</w:t>
        <w:br/>
        <w:t xml:space="preserve">  (a) Principal Transactions. In connection with purchases or sales of securities for the account of a Fund, neither the Adviser nor any of its directors, officers or employees will act as a principal or agent or receive any commission except as permitted by the 1940 Act.</w:t>
        <w:br/>
        <w:t xml:space="preserve">  3</w:t>
        <w:br/>
        <w:t xml:space="preserve">    (b)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 xml:space="preserve">  5. CUSTODY. Nothing in this Agreement shall permit the Adviser to take or receive physical possession of cash, securities or other investments of a Fund.</w:t>
        <w:br/>
        <w:t xml:space="preserve">  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 xml:space="preserve">  7. REPRESENTATIONS, WARRANTIES AND COVENANTS.</w:t>
        <w:br/>
        <w:t xml:space="preserve">  (a)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 xml:space="preserve">  (b)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(c) Fund Disclosure Documents. The Adviser has reviewed and will in the future review the Registration Statement and any amendments or supplements thereto, the annual or semi- 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 xml:space="preserve">  (d) Use of the Names “Curasset Capital Management” and “Curasset Funds”. The Adviser has the right to use the names “Curasset Capital Management” and “Curasset Funds” or any derivation thereof in connection with its services to the Trust and, subject to the terms set forth in Section 8 of this Agreement, the Trust shall have the right to use the name “Curasset Capital Management” and “Curasset Funds” in connection with the management and operation of each Fund. The Adviser is not aware of any actions, claims, litigation or proceedings existing or threatened that would adversely affect or prejudice the rights of the Adviser or the Trust to use the name “Curasset Capital Management” and “Curasset Funds” that it has not otherwise disclosed to the Board</w:t>
        <w:br/>
        <w:t xml:space="preserve">  4</w:t>
        <w:br/>
        <w:t xml:space="preserve">    (e) Insurance. The Adviser maintains errors and omissions insurance coverage in the amount disclosed to the Trust in connection with the Board’s approval of the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 xml:space="preserve">  (g)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 xml:space="preserve">  (h)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 xml:space="preserve">  8. THE NAMES “Curasset Capital Management” AND “Curasset Funds”. The Adviser grants to the Trust a license to use the names “Curasset Capital Management” and “Curasset Funds”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 xml:space="preserve">  9. ADVI SER’S COMPENSATION. Each Fund shall pay to the Adviser, as compensation for the Adviser’s services hereunder, a fee, determined as described in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 xml:space="preserve">  5</w:t>
        <w:br/>
        <w:t xml:space="preserve">    11. ASSIGNMENT AND AMENDMENTS. This Agreement shall automatically terminate, without the payment of any penalty, in the event of its “assignment” (as defined in Section 15 of this Agreement). This Agreement may not be added to or changed orally and may not be modified or rescinded except by a writing signed by the parties hereto and in accordance with the requirements of the 1940 Act, when applicable.</w:t>
        <w:br/>
        <w:t xml:space="preserve">  12. DURATION AND TERMINATION.</w:t>
        <w:br/>
        <w:t xml:space="preserve">  (a) This Agreement shall become effective as of the date executed with respect to a particular Fund and shall remain in full force and effect continually thereafter, subject to renewal as provided in Section 12(a)(ii) hereof and unless terminated automatically as set forth in Section 11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or</w:t>
        <w:br/>
        <w:t xml:space="preserve">  ii. This Agreement shall automatically terminate two years from the date of its execution with respect to a particular Fund unless the terms of such contract and any renewal thereof is specifically approved at least annually thereafter by (i) a majority vote of the Trustees, including a majority vote of such Trustees who are not parties to the Agreement or “interested persons” (as defined in Section 15) of the Trust or the Adviser, at an in-person meeting called for the purpose of voting on such approval, or (ii) the vote of a majority of the outstanding voting securities of each Fund; provided, however, that if the continuance of this Agreement is submitted to the shareholders of each Fund for their approval and such shareholders fail to approve such continuance of this Agreement as provided herein, the Adviser may continue to serve hereunder as to each Fund in a manner consistent with the 1940 Act and the rules and regulations thereunder.</w:t>
        <w:br/>
        <w:t xml:space="preserve">  (b)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 such other address as the parties may designate from time to time. Oral instructions may be given if authorized by the Board and preceded by a certificate from the Trust’s Secretary so attesting. Notices to the Trust shall be directed to Commonwealth Fund Services, Inc., 0000 Xxxxx Xxxxx Xxxxxxx, Xxxxx 000, Xxxxxxxx, XX, 00000 Attention: President; and notices to the Adviser shall be directed to 0000 Xxxxx Xxxxx Xxxxxxx, Xxxxx 000, Xxxxxxxx, XX, 00000, Attention: President.</w:t>
        <w:br/>
        <w:t xml:space="preserve">  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 xml:space="preserve">  6</w:t>
        <w:br/>
        <w:t xml:space="preserve">    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 xml:space="preserve">  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 xml:space="preserve">  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severable as to each Fund.</w:t>
        <w:br/>
        <w:t xml:space="preserve">  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 xml:space="preserve">  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 xml:space="preserve">  21.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 xml:space="preserve">  7</w:t>
        <w:br/>
        <w:t xml:space="preserve">    23. COUNTERPARTS. This Agreement may be executed in two or more counterparts, each of which, when so executed, shall be deemed to be an original, but such counterparts shall together constitute but one and the same instrument.</w:t>
        <w:br/>
        <w:t xml:space="preserve">  Signature Page to Follow</w:t>
        <w:br/>
        <w:t xml:space="preserve">  8</w:t>
        <w:br/>
        <w:t xml:space="preserve">    IN WITNESS WHEREOF, the parties hereto have caused this instrument to be executed on their behalf by their duly authorized officers as of the dates noted on the Schedule As attached hereto.</w:t>
        <w:br/>
        <w:t xml:space="preserve">      WORLD FUNDS TRUST</w:t>
        <w:br/>
        <w:t xml:space="preserve">        /s/ Xxxxx X. Xxxxxxx</w:t>
        <w:br/>
        <w:t xml:space="preserve">  Signature</w:t>
        <w:br/>
        <w:t xml:space="preserve">        By: Xxxxx X. Xxxxxxx</w:t>
        <w:br/>
        <w:t xml:space="preserve">  Title: President</w:t>
        <w:br/>
        <w:t xml:space="preserve">              CURASSET CAPITAL MANAGEMENT, LLC</w:t>
        <w:br/>
        <w:t xml:space="preserve">        /s/ Xxxxx X. Xxxxxxxxxxxx</w:t>
        <w:br/>
        <w:t xml:space="preserve">  Signature</w:t>
        <w:br/>
        <w:t xml:space="preserve">        By: Xxxxx X. Xxxxxxxxxxxx</w:t>
        <w:br/>
        <w:t xml:space="preserve">  Title: CEO</w:t>
        <w:br/>
        <w:t xml:space="preserve">  9</w:t>
        <w:br/>
        <w:t xml:space="preserve">    Restated November 16, 2022</w:t>
        <w:br/>
        <w:t xml:space="preserve">  SCHEDULE A-1</w:t>
        <w:br/>
        <w:t xml:space="preserve">  Investment Advisory Agreement between</w:t>
        <w:br/>
        <w:t>World Funds Trust (the “Trust”) and</w:t>
        <w:br/>
        <w:t>Curasset Capital Management, LLC (the “Adviser”)</w:t>
        <w:br/>
        <w:t xml:space="preserve">  The Trust will pay to the Adviser as compensation for the Adviser’s services rendered, a fee, computed daily at an annual rate based on the daily net assets of the respective Fund in accordance the following fee schedule:</w:t>
        <w:br/>
        <w:t xml:space="preserve">  Fund Asset Breakpoint Rate Effective Date</w:t>
        <w:br/>
        <w:t>Curasset Capital Management Core Bond Fund None 0.36% October 1, 2021</w:t>
        <w:br/>
        <w:t xml:space="preserve">    WORLD FUNDS TRUST</w:t>
        <w:br/>
        <w:t xml:space="preserve">        /s/ Xxxxx X. Xxxxxxx</w:t>
        <w:br/>
        <w:t xml:space="preserve">  Signature</w:t>
        <w:br/>
        <w:t xml:space="preserve">        By: Xxxxx X. Xxxxxxx</w:t>
        <w:br/>
        <w:t xml:space="preserve">  Title:  President</w:t>
        <w:br/>
        <w:t xml:space="preserve">              CURASSET CAPITAL MANAGEMENT, LLC</w:t>
        <w:br/>
        <w:t xml:space="preserve">        /s/ Avinand X. Xxxxxxx</w:t>
        <w:br/>
        <w:t xml:space="preserve">  Signature</w:t>
        <w:br/>
        <w:t xml:space="preserve">        By: Xxxxxxx X. Xxxxxxx</w:t>
        <w:br/>
        <w:t xml:space="preserve">  Title: President</w:t>
        <w:br/>
        <w:t xml:space="preserve">  10</w:t>
        <w:br/>
        <w:t xml:space="preserve">    Restated November 16, 2022</w:t>
        <w:br/>
        <w:t xml:space="preserve">  SCHEDULE A-2</w:t>
        <w:br/>
        <w:t xml:space="preserve">  Investment Advisory Agreement between</w:t>
        <w:br/>
        <w:t>World Funds Trust (the “Trust”) and</w:t>
        <w:br/>
        <w:t>Curasset Capital Management, LLC (the “Adviser”)</w:t>
        <w:br/>
        <w:t xml:space="preserve">  The Trust will pay to the Adviser as compensation for the Adviser’s services rendered, a fee, computed daily at an annual rate based on the daily net assets of the respective Fund in accordance the following fee schedule:</w:t>
        <w:br/>
        <w:t xml:space="preserve">    Fund</w:t>
        <w:br/>
        <w:t>Asset</w:t>
        <w:br/>
        <w:t>Breakpoint</w:t>
        <w:br/>
        <w:t xml:space="preserve">  Rate</w:t>
        <w:br/>
        <w:t xml:space="preserve">  Effective Date</w:t>
        <w:br/>
        <w:t>Curasset Capital Management Limited Term Income Fund None 0.44% October 1, 2021</w:t>
        <w:br/>
        <w:t xml:space="preserve">    WORLD FUNDS TRUST</w:t>
        <w:br/>
        <w:t xml:space="preserve">        /s/ Xxxxx X. Xxxxxxx</w:t>
        <w:br/>
        <w:t xml:space="preserve">  Signature</w:t>
        <w:br/>
        <w:t xml:space="preserve">        By: Xxxxx X. Xxxxxxx</w:t>
        <w:br/>
        <w:t xml:space="preserve">  Title: President</w:t>
        <w:br/>
        <w:t xml:space="preserve">              CURASSET CAPITAL MANAGEMENT, LLC</w:t>
        <w:br/>
        <w:t xml:space="preserve">        /s/ Avinand X. Xxxxxxx</w:t>
        <w:br/>
        <w:t xml:space="preserve">  Signature</w:t>
        <w:br/>
        <w:t xml:space="preserve">        By: Xxxxxxx X. Xxxxxxx</w:t>
        <w:br/>
        <w:t xml:space="preserve">  Title: President</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