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10.6.1</w:t>
        <w:br/>
        <w:t>LEASE AGREEMENT BETWEEN</w:t>
        <w:br/>
        <w:t>NOP 301 CONGRESS LP,</w:t>
        <w:br/>
        <w:t>AS LANDLORD, AND</w:t>
        <w:br/>
        <w:t>WHALE SHARK MEDIA, INC.,</w:t>
        <w:br/>
        <w:t>AS TENANT</w:t>
        <w:br/>
        <w:t>DATED MAY 24, 2011</w:t>
        <w:br/>
        <w:t>000 XXXXXXXX XXXXXX</w:t>
        <w:br/>
        <w:t>XXXXXX, XX 00000</w:t>
        <w:br/>
        <w:t xml:space="preserve">  000 XXXXXXXX XXXXXX</w:t>
        <w:br/>
        <w:t>XXXXXX, XX 00000</w:t>
        <w:br/>
        <w:t>BASIC LEASE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