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FOURTH AMENDMENT TO</w:t>
        <w:br/>
        <w:t>AMENDED AND RESTATED LEASE AGREEMENT</w:t>
        <w:br/>
        <w:t xml:space="preserve">  THIS FOURTH AMENDMENT TO AMENDED AND RESTATED LEASE</w:t>
        <w:br/>
        <w:t>AGREEMENT (this “Amendment”) is made as of October 11, 2022, by and between Xxxxxxx Health, a South Dakota non-profit corporation (“Landlord”), and SAB Biotherapeutics, Inc., a Delaware corporation (“Tenant”).</w:t>
        <w:br/>
        <w:t xml:space="preserve">  RECITALS</w:t>
        <w:br/>
        <w:t xml:space="preserve">  A.</w:t>
        <w:br/>
        <w:t>Landlord and Tenant are parties to that certain Amended and Restated Lease Agreement dated as of September 1, 2019 (as the same may have been amended, the “Lease”).</w:t>
        <w:br/>
        <w:t xml:space="preserve">  B.</w:t>
        <w:br/>
        <w:t>Landlord and Tenant have agreed to enter into this Amendment for the purpose of reducing the amount of space Tennant is renting from Landlord and providing a rent abatement in exchange for a promissory note and other considerations.</w:t>
        <w:br/>
        <w:t xml:space="preserve">  C.</w:t>
        <w:br/>
        <w:t>Capitalized terms used herein but not otherwise defined herein shall have the meanings ascribed to such terms in the Lease.</w:t>
        <w:br/>
        <w:t xml:space="preserve">  AGREEMENTS</w:t>
        <w:br/>
        <w:t xml:space="preserve">  NOW, THEREFORE, in consideration of the mutual covenants set forth in this Amendment and other good and valuable consideration, the sufficiency and receipt of which is hereby acknowledged, Landlord and Tenant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