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10.1</w:t>
        <w:br/>
        <w:t>Execution Version</w:t>
        <w:br/>
        <w:t>Certain confidential portions of this Exhibit were omitted by means of marking such portions with brackets (“[***]”) because the identified confidential portions (i) are not material and (ii) contain the type of information that the registrant treats as private or confidential.</w:t>
        <w:br/>
        <w:t>LICENSE AGREEMENT</w:t>
        <w:br/>
        <w:t>dated</w:t>
        <w:br/>
        <w:t>August 15, 2023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