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 Certain information in this document has been excluded pursuant to Regulation S-K, Item 601(b)(10). Such excluded information is not material and would likely cause competitive harm to the registrant if publicly disclosed.</w:t>
        <w:br/>
        <w:t>Confidential</w:t>
        <w:br/>
        <w:t>LICENSE AGREEMENT</w:t>
        <w:br/>
        <w:t>THIS COLLABORATION AND LICENSE AGREEMENT (this “Agreement”) is entered into as of this 26th day of August, 2016 (the “Effective Date”), by and between MedImmune Limited, a company incorporated in England and Wales (under company number 2451177) whose registered office is Xxxxxxxx Building, Granta Park, Cambridge, CB21 6GH, UK (“Licensor”), AbMed Corporation a Delaware corporation with its principal place of business at 000 Xxxxxxxxx Xxxxx, Xxxxx 000, Xxxxx, Xxxx Xxxxxx, Xxxxxxxx 00000 (“Company”) and, solely with respect to the specified provisions hereof, AbPro Corporation, a Delaware corporation with its principal place of business at 00 Xxxxxxxx Xxxx Xxxxx, Xxxxxx, Xxxxxxxxxxxxx 00000 (“AbPro”). Licensor, Company and AbPro are sometimes collectively referred to herein as the “Parties” and each separately as a “Party.”</w:t>
        <w:br/>
        <w:t>RECITALS</w:t>
        <w:br/>
        <w:t>WHEREAS, Licensor is a biopharmaceutical research and development company that owns or controls the rights to the Licensor Molecule (as defined below) and desires to collaborate with Company to further the research, clinical and commercial development of such Licensor Molecule; and</w:t>
        <w:br/>
        <w:t>WHEREAS, Company is a wholly-owned subsidiary of AbPro;</w:t>
        <w:br/>
        <w:t>WHEREAS, Company has the capability to commercially develop Products (as defined below) and desires to exclusively license the Licensor Molecule and the underlying intellectual property rights to further the research, development and commercialization of such Licensor Molecule; and</w:t>
        <w:br/>
        <w:t>WHEREAS, Licensor desires to exclusively license the Licensor Molecule and the intellectual property rights to Company to support Company’s research, development and commercialization of such Licensor Molecule.</w:t>
        <w:br/>
        <w:t>NOW, THEREFORE, in consideration of the mutual covenants and agreements set forth herein and other good and valuable consideration, the receipt and legal sufficiency of which are hereby mutually acknowledged, the Parties hereby agree as follows:</w:t>
        <w:br/>
        <w:t>ARTICLE 1 DEFINITIONS</w:t>
        <w:br/>
        <w:t>The following capitalized terms will have the meanings set forth below when used in this Agreement:</w:t>
        <w:br/>
        <w:t xml:space="preserve">  1.1</w:t>
        <w:br/>
        <w:t>“AbPro Preferred Shares” shall have the meaning given to it in Section 3.2.</w:t>
        <w:br/>
        <w:t xml:space="preserve">  1</w:t>
        <w:br/>
        <w:t>Confidential</w:t>
        <w:br/>
        <w:t xml:space="preserve">  1.2</w:t>
        <w:br/>
        <w:t>“Affiliate” means, with respect to a Person, any other Person that controls, is controlled by, or is under common control with that Person. For the purpose of this definition, “control” shall mean, direct or indirect, ownership of fifty percent (50%) or more of the shares of stock entitled to vote for the election of directors, in the case of a corporation, or fifty percent (50%) or more of the equity interest in the case of any other type of legal entity, status as a general partner in any partnership, or any other arrangement whereby the entity or person controls or has the right to control the board of directors or equivalent governing body of a corporation or other entity, or the ability to cause the direction of the management or policies of a corporation or other entity. In the case of entities organized under the laws of certain countries, the maximum percentage ownership permitted by law for a foreign investor may be less than fifty percent (50%), and in such case such lower percentage shall be substituted in the preceding sentence, provided that such foreign investor has the power to direct the management and policies of such entity.</w:t>
        <w:br/>
        <w:t xml:space="preserve">  1.3</w:t>
        <w:br/>
        <w:t>“ANG2” means angiopoietin-2 which is an angiopoietin that binds to the TIE-2 receptor and antagonizes the effect of angiopoietin-1 and which includes for illustrative purposes GenBank Accession Number AAI43903.</w:t>
        <w:br/>
        <w:t xml:space="preserve">  1.4</w:t>
        <w:br/>
        <w:t>“Applicable Law” means individually and collectively, any federal, state, local, national and supranational laws, treaties, statutes, ordinances, rules and regulations, including any rules, regulations, guidance, guidelines or requirements having the binding effect of law of national securities exchanges, automated quotation systems or securities listing organizations, Regulatory Authorities, courts, tribunals and agencies, legislative bodies and commissions that are in effect from time to time during the term of this Agreement, each as the same may be amended or supplemented, that are applicable to the conduct of the activities under this Agreement.</w:t>
        <w:br/>
        <w:t xml:space="preserve">  1.5</w:t>
        <w:br/>
        <w:t>“Control” or “Controlled” means, with respect to the intellectual property rights of a Party, that such Party and/or its Affiliates owns or has licensed (or otherwise has obtained rights to or under) such intellectual property rights and such Party and/or its Affiliates has the right to grant licenses or sublicenses, as applicable, to such intellectual property rights to the other Party as contemplated by this Agreement, without requiring the consent of a Third Party or violating the terms of any agreement or arrangement with such Third Party.</w:t>
        <w:br/>
        <w:t xml:space="preserve">  1.6</w:t>
        <w:br/>
        <w:t>“Commercially Reasonable Efforts” mean exerting such efforts and employing such resources as would normally be exerted or employed by a reasonable Third-Party company for a product of similar market potential at a similar stage of its product life, when utilizing sound and reasonable scientific and business practice and judgement in order to develop the Product in a timely manner and maximize the economic return to the Parties from its commercialization.</w:t>
        <w:br/>
        <w:t xml:space="preserve">  1.7</w:t>
        <w:br/>
        <w:t>“Common Stock” shall have the meaning given to it in Section 5.1 (a).</w:t>
        <w:br/>
        <w:t xml:space="preserve">  1.8</w:t>
        <w:br/>
        <w:t>“Company Indemnitees” shall have the meaning given to it in Section 9.1 (b).</w:t>
        <w:br/>
        <w:t xml:space="preserve">  1.9</w:t>
        <w:br/>
        <w:t>“Confidential Information” means all information, technology, inventions, discoveries, know-how, data, formulae, compositions, biological materials, substances, processes and equipment which are regarded as confidential by a Party (hereinafter, the “Disclosing Party”) and disclosed to the other Party (hereinafter, the “Receiving Party”). Notwithstanding the foregoing, specific information shall not be considered “Confidential Information” to the</w:t>
        <w:br/>
        <w:t xml:space="preserve">  2</w:t>
        <w:br/>
        <w:t>Confidential</w:t>
        <w:br/>
        <w:t xml:space="preserve">    extent that the Receiving Party can demonstrate by written record or other suitable physical evidence that such information: (a) was known by the Receiving Party prior to communication by the Disclosing Party of such information to such Receiving Party; (b) was a matter of public knowledge at the time of such disclosure to the Receiving Party; (c) becomes a matter of public knowledge, without fault on the part of the Receiving Party, subsequent to the disclosure by the Disclosing Party of such information to the Receiving Party; (d) was disclosed to the Receiving Party by a Third Party lawfully having possession of such information without an obligation of confidentiality; or (e) was independently discovered or developed by the Receiving Party or its Affiliates, without the use of the Disclosing Party’s Confidential Information as evidenced by contemporaneous written evidence.</w:t>
        <w:br/>
        <w:t xml:space="preserve">  1.10</w:t>
        <w:br/>
        <w:t>“Convertible Preferred Stock” shall have the meaning given to it in Section 3.2.</w:t>
        <w:br/>
        <w:t xml:space="preserve">  1.11</w:t>
        <w:br/>
        <w:t>“Dispute” shall have the meaning given to it in Section 13.1.</w:t>
        <w:br/>
        <w:t xml:space="preserve">  1.12</w:t>
        <w:br/>
        <w:t>“Distributor” shall mean any Third Party to whom Company, a Company Affiliate or a Sublicensee has granted, express or implied, the right to distribute a Product pursuant to Section 2.1(b).</w:t>
        <w:br/>
        <w:t xml:space="preserve">  1.13</w:t>
        <w:br/>
        <w:t>“First Commercial Sale” shall mean the first Sale anywhere in the applicable License Territory of a Product.</w:t>
        <w:br/>
        <w:t xml:space="preserve">  1.14</w:t>
        <w:br/>
        <w:t>“Initial Financing” shall have the meaning given to it in Section 3.2.</w:t>
        <w:br/>
        <w:t xml:space="preserve">  1.15</w:t>
        <w:br/>
        <w:t>“License Field” shall mean all fields of use.</w:t>
        <w:br/>
        <w:t xml:space="preserve">  1.16</w:t>
        <w:br/>
        <w:t>“License Territory” shall mean worldwide.</w:t>
        <w:br/>
        <w:t xml:space="preserve">  1.17</w:t>
        <w:br/>
        <w:t>“Licensor Common Shares” shall have the meaning given to it in Section 5.1 (a).</w:t>
        <w:br/>
        <w:t xml:space="preserve">  1.18</w:t>
        <w:br/>
        <w:t>“Licensor Indemnitees” shall have the meaning given to it in Section 9.1 (a).</w:t>
        <w:br/>
        <w:t xml:space="preserve">  1.19</w:t>
        <w:br/>
        <w:t>“Licensor Molecule” means the proprietary bispecific antibody (ies) Controlled by Licensor known as “ANG2/VEGF-H1RK” identified in the Licensor Patent Rights.</w:t>
        <w:br/>
        <w:t xml:space="preserve">  1.20</w:t>
        <w:br/>
        <w:t>“Licensor Molecule IP” means any and all (i) Licensor Patent Rights and/or (ii) Licensor Know-How.</w:t>
        <w:br/>
        <w:t xml:space="preserve">  1.21</w:t>
        <w:br/>
        <w:t>“Licensor Know-How” means research and development data, information, reports, studies, validation methods and procedures, unpatented inventions, knowledge, trade secrets, technical or other data or information, or other materials, methods, procedures, processes, flow diagrams, materials, developments or technology, including all biological, chemical, pharmacological, toxicological, clinical, manufacturing, analytical, safety, quality assurance, quality control and other data, information, reports or studies Controlled by Licensor and/or its Affiliates concerning or otherwise related to the Licensor Molecule as set forth in Appendix B and includes, without limitation, the Licensor Molecule and the sequences for any molecules Controlled by Licensor and disclosed in the Licensor Patent Rights, whether or not any of the foregoing is in the public domain.</w:t>
        <w:br/>
        <w:t xml:space="preserve">  3</w:t>
        <w:br/>
        <w:t>Confidential</w:t>
        <w:br/>
        <w:t xml:space="preserve">  1.22</w:t>
        <w:br/>
        <w:t>“Licensor Patent Rights” shall mean the Licensor’s rights in the patents and/or patent applications listed in Appendix A, and/or the equivalent of such application including any divisional, continuation, or continuation-in-part application, and/or any foreign patent application and/or Letters Patent, and/or the equivalent thereof issuing thereon, and/or reissue, reexamination or extension thereof.</w:t>
        <w:br/>
        <w:t xml:space="preserve">  1.23</w:t>
        <w:br/>
        <w:t>“Licensor Preferred Shares” shall have the meaning given to it in Section 5.1 (b).</w:t>
        <w:br/>
        <w:t xml:space="preserve">  1.24</w:t>
        <w:br/>
        <w:t>“Net Sales” shall be calculated as set forth in this Section 1.24:</w:t>
        <w:br/>
        <w:t xml:space="preserve">    (a)</w:t>
        <w:br/>
        <w:t>Subject to the conditions set forth below, “Net Sales” shall mean:</w:t>
        <w:br/>
        <w:t xml:space="preserve">    (i)</w:t>
        <w:br/>
        <w:t>the gross amount received, cash or non-cash, by Company and its Affiliates and Sublicensees for or on account of Sales of Products;</w:t>
        <w:br/>
        <w:t xml:space="preserve">    (ii)</w:t>
        <w:br/>
        <w:t>less the following amounts to the extent actually paid by Company Affiliates or its Sublicensees in effecting such Sale:</w:t>
        <w:br/>
        <w:t xml:space="preserve">    i.</w:t>
        <w:br/>
        <w:t>amounts repaid or credited by reason of rejection or return of applicable Products;</w:t>
        <w:br/>
        <w:t xml:space="preserve">    ii.</w:t>
        <w:br/>
        <w:t>normal and customary trade, quantity or cash rebates or discounts to the extent allowed and taken;</w:t>
        <w:br/>
        <w:t xml:space="preserve">    iii.</w:t>
        <w:br/>
        <w:t>amounts for outbound transportation, insurance, handling and shipping, but only to the extent separately invoiced in a manner that clearly specifies the charges applicable to the applicable Products; and</w:t>
        <w:br/>
        <w:t xml:space="preserve">    iv.</w:t>
        <w:br/>
        <w:t>taxes, customs duties and other governmental charges levied on or measured by Sales of Products, to the extent separately invoiced, whether paid by or on behalf of Company, but not franchise or income taxes of any kind whatsoever.</w:t>
        <w:br/>
        <w:t xml:space="preserve">    (iii)</w:t>
        <w:br/>
        <w:t>In no event will any particular amount, identified above, be deducted more than once in calculating Net Sales.</w:t>
        <w:br/>
        <w:t xml:space="preserve">    (b)</w:t>
        <w:br/>
        <w:t>Specifically excluded from the definition of “Net Sales” are amounts attributable to any Sale of any Product between or among Company and any Company Affiliate and/or Sublicensee, unless the transferee is the end purchaser, user or consumer of such Product.</w:t>
        <w:br/>
        <w:t xml:space="preserve">    (c)</w:t>
        <w:br/>
        <w:t>Net Sales shall be deemed to have occurred and the applicable Product “Sold” on the earliest of the date of billing, invoicing, delivery or payment or the due date for payment.</w:t>
        <w:br/>
        <w:t xml:space="preserve">  4</w:t>
        <w:br/>
        <w:t>Confidential</w:t>
        <w:br/>
        <w:t xml:space="preserve">  1.25</w:t>
        <w:br/>
        <w:t>“Patent Costs” shall have the meaning given to it in Section 5.2.</w:t>
        <w:br/>
        <w:t xml:space="preserve">  1.26</w:t>
        <w:br/>
        <w:t>“Person” means any individual, corporation, partnership, firm, association, joint venture, joint stock company, trust, limited liability company, or other entity.</w:t>
        <w:br/>
        <w:t xml:space="preserve">  1.27</w:t>
        <w:br/>
        <w:t>“Product” shall mean any article, device or composition comprising a bispecific antibody targeting both VEGF and ANG2 that (i) is covered by a least one Valid Claim within the Licensor Patent Rights and/or (ii) comprises and/or whose development used in any way the Licensor Know How.</w:t>
        <w:br/>
        <w:t xml:space="preserve">  1.28</w:t>
        <w:br/>
        <w:t>“Payment” shall have the meaning given to it in Section 5.8.</w:t>
        <w:br/>
        <w:t xml:space="preserve">  1.29</w:t>
        <w:br/>
        <w:t>“Regulatory Approval(s)” means, with respect to a Product, all regulatory approvals, authorizations, licenses, applications, supplements, variations, agreements and/or permits issued by any Regulatory Authority in such country necessary to research, develop, manufacture, market, and otherwise commercialize the Product in accordance with Applicable Law.</w:t>
        <w:br/>
        <w:t xml:space="preserve">  1.30</w:t>
        <w:br/>
        <w:t>“Regulatory Authority” means any federal, national, international, state or local regulatory authority, regulatory agency or other governmental body or entity in any country with authority over the research, development, testing, manufacture, use, storage, importation, promotion, marketing, pricing or sale of a pharmaceutical product in such country, including the United States Food and Drug Administration (FDA) and the European Medicines Agency (EMA).</w:t>
        <w:br/>
        <w:t xml:space="preserve">  1.31</w:t>
        <w:br/>
        <w:t>“Regulatory Exclusivity Expiry” means in relation to a particular Product, on a country by country basis, the date upon which any exclusive marketing rights or data exclusivity rights conferred by any Regulatory Authority in connection with a Regulatory Approval expires or lapses, thereby providing a Third Party the right to sell a biosimilar version of such Product in the applicable country.</w:t>
        <w:br/>
        <w:t xml:space="preserve">  1.32</w:t>
        <w:br/>
        <w:t>“Reporting Period” shall mean each three (3) month period ending March 31, June 30, September 30 and December 31.</w:t>
        <w:br/>
        <w:t xml:space="preserve">  1.33</w:t>
        <w:br/>
        <w:t>“Research Plan” shall have the meaning given to it in Section 3.1.</w:t>
        <w:br/>
        <w:t xml:space="preserve">  1.34</w:t>
        <w:br/>
        <w:t>“Royalty Term” shall have the meaning given to it in Section 5.5.</w:t>
        <w:br/>
        <w:t xml:space="preserve">  1.35</w:t>
        <w:br/>
        <w:t>“Sell” (and “Sale” and “Sold” as the case may be) shall mean to sell or have sold, to lease or have leased, to import or have imported or otherwise to transfer or have transferred a Product for valuable consideration (in the form of cash or otherwise).</w:t>
        <w:br/>
        <w:t xml:space="preserve">  1.36</w:t>
        <w:br/>
        <w:t>“Sublicensee” shall mean any sublicensee of rights granted in accordance with Section 2.1(a). For purpose of this Agreement, a Distributor of a Product shall not be included in the definition of Sublicensee unless such Distributor (i) is granted any right to make, have made,</w:t>
        <w:br/>
        <w:t>use or have used, Sell, have Sold the Licensor Molecule and/or Products in accordance with Section 2.1(a), or (ii) has agreed to pay to Company or its Affiliate(s) royalties on such Distributor’s sales of the Licensor Molecule and/or Products, in which case such Distributor shall be a Sublicensee for all purposes of this Agreement.</w:t>
        <w:br/>
        <w:t xml:space="preserve">  5</w:t>
        <w:br/>
        <w:t>Confidential</w:t>
        <w:br/>
        <w:t xml:space="preserve">  1.37</w:t>
        <w:br/>
        <w:t>“Third Party” means any Person other than the Parties or their respective Affiliates.</w:t>
        <w:br/>
        <w:t xml:space="preserve">  1.38</w:t>
        <w:br/>
        <w:t>“Upstream Licenses” means the licenses, collaboration and/or other agreements entered into by Licensor and/or its Affiliates and one or more Third Parties pursuant to which the Licensor Molecule and/or the Licensor Molecule IP are licensed to Licensor and/or its Affiliates and sublicensed to the Company under this Agreement.</w:t>
        <w:br/>
        <w:t xml:space="preserve">  1.39</w:t>
        <w:br/>
        <w:t>“Valid Claim” means, with respect to a particular country, a claim in a patent application and/or an unexpired patent within the Licensor Patent Rights in such country that has not lapsed or been abandoned, disclaimed, revoked, held unenforceable, unpatentable or invalid by a decision of a court or other governmental agency of competent jurisdiction, unappealable or unappealed within the time allowed for appeal, and that has not been admitted to be invalid or unenforceable through re-examination, re-issue, disclaimer or otherwise, or lost in an interference proceeding; provided that if a pending claim of a patent application within the Licensor Patent Rights does not issue within seven (7) years from its earliest priority date, such pending claim will cease to be a Valid Claim unless and until actually issued.</w:t>
        <w:br/>
        <w:t xml:space="preserve">  1.40</w:t>
        <w:br/>
        <w:t>“VEGF” means a vascular endothelial growth factor that binds to a vascular endothelial growth factor receptor and promotes endothelial cell growth and which includes for illustrative purposes GenBank Accession Number AAM03108.</w:t>
        <w:br/>
        <w:t>Unless the context of this Agreement otherwise requires: (a) words of any gender include each other gender; (b) words using the singular or plural number also include the plural or singular number, respectively; (c) the terms “hereof,” “herein,” “hereby,” and derivative or similar words refer to this entire Agreement; (d) the terms “Section,” “Article” or “Appendix” refer to the specified Section, Article or Appendix of this Agreement; (e) the term “including” means “including without limitation”; (f) “days” refers to calendar days, “quarterly” refers to calendar quarter, and “annual” refers to calendar year; and (g) “will” shall mean “shall”.</w:t>
        <w:br/>
        <w:t>ARTICLE 2</w:t>
        <w:br/>
        <w:t>LICENSE</w:t>
        <w:br/>
        <w:t>2.1 Grant of License.</w:t>
        <w:br/>
        <w:t>(a) Subject to the terms of this Agreement, Licensor hereby grants to Company an exclusive (even as to Licensor), royalty-bearing, sublicenseable (in accordance with Section 2.2) license in the License Field under the Licensor Molecule IP to make, have made, use, have used, Sell and have Sold the Licensor Molecule and/or Products in the License Territory. For the avoidance of doubt, Company shall not be licensed under the Licensor Molecule IP to make, have made, use, have used, Sell and have Sold any article, device or composition that binds to</w:t>
        <w:br/>
        <w:t xml:space="preserve">  6</w:t>
        <w:br/>
        <w:t>Confidential</w:t>
        <w:br/>
        <w:t xml:space="preserve">  ANG2 alone or VEGF alone, or any other item except the Licensor Molecule or Products, it being acknowledged that the license set forth above is restricted solely to the Licensor Molecule and/or Products. For the further of avoidance of doubt, Licensor shall have the exclusive right under the Licensor Molecule IP to make, have made, use, have used, Sell and have Sold any article, device or composition except Licensor Molecule and Products.</w:t>
        <w:br/>
        <w:t>(b) The license granted in Section 2.1(a) above includes: (i) the right to grant to the final purchaser, user or consumer of the Licensor Molecule and/or Products the worldwide right to use such purchased Licensor Molecule and/or Products in a method coming within the scope of Licensor Patent Rights; and (ii) the right to grant a Distributor the right to Sell (but not to make, have made, use or have used) such Licensor Molecule and/or Products for or on behalf of Company, its Affiliates and/or Sublicensees in a manner consistent with this Agreement.</w:t>
        <w:br/>
        <w:t>2.2 Sublicenses. Subject to Section 2.1(b), any sublicense granted by Company shall be subject to the prior written approval of Licensor, which approval shall not be unreasonably withheld, delayed or conditioned. Licensor shall, in a written notice to Company, approve or disapprove Company’s sublicense requests within twenty (20) business days following receipt of such a written request, or in the event that Licensor fails to provide such written notice, such approval shall be deemed to have been given by Licensor. Each sublicense granted hereunder shall be consistent with and comply with all terms of this Agreement, shall incorporate terms and conditions sufficient to enable Company to comply with this Agreement and shall prohibit any further sublicense or assignment by a Sublicensee without Licensor’s consent. Upon termination of this Agreement or any license granted hereunder for any reason, any sublicenses shall be addressed in accordance with Section 12.6. Any sublicense which is not in accordance with the forgoing provisions shall be null and void.</w:t>
        <w:br/>
        <w:t>2.3 Upstream Licenses. Licensor shall at all times remain responsible for the payment of any royalty, milestone and other payment obligations, if any, due to Third Parties under any Upstream Licenses to which Licensor is bound and all such payments shall be timely made, or otherwise agreed, by the Licensor in accordance with the terms of the applicable Upstream License.</w:t>
        <w:br/>
        <w:t>2.4 Retained Rights. Except as expressly set forth in this Agreement, no other rights, express or implied, are granted to Company by Licensor and no additional rights shall be deemed granted by implication, estoppel or otherwise.</w:t>
        <w:br/>
        <w:t xml:space="preserve">  7</w:t>
        <w:br/>
        <w:t>Confidential</w:t>
        <w:br/>
        <w:t xml:space="preserve">  ARTICLE 3</w:t>
        <w:br/>
        <w:t>RESEARCH AND DEVELOPMENT</w:t>
        <w:br/>
        <w:t>3.1 Research Plan. Within forty five (45) days of the Effective Date, AbPro shall develop in good faith, and provide to Licensor, a written plan for advancing the research and development of the Licensor Molecule (the “Research Plan”). Company shall use Commercially Reasonable Efforts to perform such Research Plan and to develop the Licensor Molecule towards a Product in compliance with all Applicable Laws. Such Commercially Reasonable Efforts shall include achieving the following objectives within the time periods designated below following the Effective Date:</w:t>
        <w:br/>
        <w:t xml:space="preserve">  Milestones required to be achieved to evidence use</w:t>
        <w:br/>
        <w:t>of Commercially Reasonable Efforts</w:t>
        <w:br/>
        <w:t xml:space="preserve">   Date milestone to</w:t>
        <w:br/>
        <w:t>be achieved</w:t>
        <w:br/>
        <w:t>Investigational New Drug (IND) Application Filed with FDA    31 December 2018</w:t>
        <w:br/>
        <w:t>Phase II Studies, First Patient Dosed    31 December 2021</w:t>
        <w:br/>
        <w:t>Phase III studies, First Patient Dosed    31 December 2023</w:t>
        <w:br/>
        <w:t>Biologics License Application (BLA) for Regulatory Approval Filed with FDA    31 December 2025</w:t>
        <w:br/>
        <w:t>When Annual Worldwide Net Sales for Products First Exceeds One Hundred Million US dollars (USD $100 MM)    31 December 2028</w:t>
        <w:br/>
        <w:t>3.2 Initial Financing. AbPro shall contribute at least Five Million Dollars (USD $5MM) (“Initial Financing”) to Company (which may be contributed in one or more installments, provided that the first installment shall be in an amount of at least One Million Dollars (USD $1MM) and shall be contributed within forty five (45) days of the Effective Date and provided further that a total of Two Million and Five Hundred Thousand Dollars (USD $2.5MM) shall be contributed by 31 December 2016) in exchange for shares (the “AbPro Preferred Shares”) of the Series A Preferred Stock, par value $$0.001 per share, of Company (the “Convertible Preferred Stock”). The proceeds of such contribution shall be used by Company to perform the Research Plan.</w:t>
        <w:br/>
        <w:t>3.3 Development and Commercialization. Following Regulatory Approval of a Product, Company shall use its Commercially Reasonable Efforts to Sell such Product at its own cost and expense, and following the First Commercial Sale in any country in the License Territory, Company shall itself or through its Affiliates, Distributors and/or Sublicensees use its Commercially Reasonable Efforts to make continuing Sales of the applicable Product in such country.</w:t>
        <w:br/>
        <w:t xml:space="preserve">  8</w:t>
        <w:br/>
        <w:t>Confidential</w:t>
        <w:br/>
        <w:t xml:space="preserve">  ARTICLE 4</w:t>
        <w:br/>
        <w:t>REGULATORY MATTERS</w:t>
        <w:br/>
        <w:t>4.1 Regulatory Activities and Submissions Generally. The Company and AbPro will confer and cooperate with one another with respect to all dealings with Regulatory Authorities concerning the Product and will jointly prepare a strategy concerning any applications for Regulatory Approvals, including without limitation, discussions regarding the regulatory documentation to be filed, the decision as to whether to make such filings and the timing of such filings. Company will periodically report to Licensor the status of any pending or proposed applications for Regulatory Approval for the Product in the License Territory and will keep Licensor fully informed on an ongoing basis regarding the schedule and process for the preparation of such applications for Regulatory Approval for any given Product.</w:t>
        <w:br/>
        <w:t>4.2 Regulatory Approvals. All applications for Regulatory Approval of the Products shall be filed and maintained in the name of Company and Company shall be the owner of all resulting Regulatory Approvals. Company shall have responsibility for dealing with Regulatory Authorities, including filing all supplements and other documents with such Regulatory Authorities with respect to obtaining or maintaining Regulatory Approvals, reporting all adverse events related to the Product, and handling all Product complaints.</w:t>
        <w:br/>
        <w:t>4.3 Product Reporting Events. Except as otherwise agreed upon by the Parties in writing, after Regulatory Approval of a Product, on an ongoing basis, Company will be responsible for reporting any adverse events for the Product sold in the License Territory to the applicable Regulatory Authority.</w:t>
        <w:br/>
        <w:t>4.4 Product Complaints. Company will have the sole authority and responsibility for: (i) investigating and responding to any complaints relating to any Product sold in the License Territory, (ii) reporting any complaints relating to any Product that are required to be reported to the applicable Regulatory Authority in the License Territory, and (iii) responding to any Regulatory Authority inquiries regarding any Product in the License Territory.</w:t>
        <w:br/>
        <w:t>4.5 Product Recalls. The Parties each agree to share with each other any information that might lead to field corrections, recalls, and market withdrawals of any Product, within twenty-four (24) hours of its receipt of such information. Company will have the responsibility to handle all field corrections, recalls, and market withdrawals of the Product in the License Territory in accordance with Applicable Law.</w:t>
        <w:br/>
        <w:t xml:space="preserve">  9</w:t>
        <w:br/>
        <w:t>Confidential</w:t>
        <w:br/>
        <w:t xml:space="preserve">  ARTICLE 5</w:t>
        <w:br/>
        <w:t>PAYMENTS AND ROYALTIES</w:t>
        <w:br/>
        <w:t>5.1 License Issue Fee.</w:t>
        <w:br/>
        <w:t>(a) Common Stock. As partial consideration for the rights and licenses granted to Company herein, on the Effective Date, Company shall issue Licensor 548,780 shares (the “Licensor Common Shares”) of the common stock, par value $0.001 per share, of Company (the “Common Stock”), equal to eighteen percent (18%) of all of the capital stock of Company on a fully diluted basis. On the Effective Date, Company shall deliver to Licensor (i) stock certificates evidencing the Licensor Common Shares, registered in Licensor’s name; (ii) certified copies of Company’s Certificate of Incorporation (the “Certificate of Incorporation”) and Bylaws, each as in effect on the Effective Date and which are set forth in Appendix C attached hereto; (iii) the executed Shareholders Agreement, in the form attached in Appendix D hereto and (iv) a certificate of good standing for Company from the State of Delaware.</w:t>
        <w:br/>
        <w:t>(b) Convertible Preferred Stock. As partial consideration for the rights and licenses granted to Company herein, at any time Company issues shares of the Convertible Preferred Stock, Company shall issue Licensor, without any further consideration therefor, a number of shares (the “Licensor Preferred Shares”) of the Convertible Preferred Stock equal to the product of (x) the number of shares of Convertible Preferred Stock issued at such time, multiplied by (y) 0.22, until such time as the aggregate original principal amount on the Licensor Preferred Shares so issued equals U.S. One Million One Hundred Thousand Dollars ($1,100,000). The Convertible Preferred Stock and the Common Stock shall have the rights and preferences respectively as set forth in the Certificate of Incorporation.</w:t>
        <w:br/>
        <w:t>(c) Observer Rights. Company shall give Licensor written notice of each meeting of its board of directors and each committee thereof at the same time and in the same manner as notice is given to the directors, and Company shall permit a representative of Licensor, in Licensor’s sole discretion, to attend as an observer all meetings of its board of directors and all committees thereof; provided, however, that the Company reserves the right to exclude Licensor’s representative from access to any material or meeting or portion thereof if the Company believes upon advice of counsel that such exclusion is reasonably necessary to preserve the attorney-client privilege, to protect highly confidential proprietary information or for other similar reasons. Each representative shall be entitled to receive all written materials and other information (including, without limitation, copies of meeting minutes) given to directors in connection with such meetings at the same time such materials and information are given to the directors. If Company proposes to take any action by written consent in lieu of a meeting of its board of directors or of any committee thereof, Company shall give written notice thereof to Licensor prior to the effective date of such consent describing in reasonable detail the nature and substance of such action. Company shall pay the reasonable out-of-pocket expenses of each representative incurred in connection with attending such board and committee meetings.</w:t>
        <w:br/>
        <w:t>(d) Capitalization of Company. As of the Effective Date and immediately thereafter, the authorized capital stock of Company shall consist of 6,950,000 shares of Common Stock, of which 3,048,780 shares shall be issued and outstanding and 3,050,000 shares of Convertible Preferred Stock, of which 3,048,780 shares shall be issued and outstanding. As of the Effective Date, Company shall not have outstanding any stock or securities convertible or exchangeable for any shares of its capital stock or containing any profit participation features, nor shall it have outstanding any rights or options to subscribe for or to purchase its capital stock or any stock or securities convertible into or exchangeable for its capital stock or any stock appreciation rights or phantom stock plans, except for the Convertible Preferred Stock. As of the Effective Date, Company shall not be subject to any obligation (contingent or otherwise) to repurchase or otherwise acquire or retire any shares of its capital stock or any warrants, options or other rights to acquire its capital stock, except pursuant to Company’s Certificate of Incorporation as set forth in Appendix C attached hereto. As of the Effective Date, all of the outstanding shares of Company’s capital stock shall be validly issued, fully paid and nonassessable.</w:t>
        <w:br/>
        <w:t xml:space="preserve">  10</w:t>
        <w:br/>
        <w:t>Confidential</w:t>
        <w:br/>
        <w:t xml:space="preserve">  5.2 Patent Cost Reimbursement. Company shall reimburse Licensor for all documented, out-of-pocket costs associated with the preparation, filing, prosecution and maintenance of Licensor Patent Rights (the “Patent Costs”) incurred by Licensor after the Effective Date. Company shall pay to Licensor all Patent Costs within sixty (60) days of Company’s receipt of an invoice for such Patent Costs from Licensor.</w:t>
        <w:br/>
        <w:t>5.3 Milestone Payments. In addition to the payments set forth in Sections 5.1 and 5.2 above, Company shall pay Licensor the following one-time milestone payments within thirty (30) days following achievement of the corresponding milestone:</w:t>
        <w:br/>
        <w:t xml:space="preserve">  Development Milestones   </w:t>
        <w:br/>
        <w:t>Payment Amount</w:t>
        <w:br/>
        <w:t>Phase II Studies, First Patient Dosed</w:t>
        <w:br/>
        <w:t xml:space="preserve">   [***] US dollars (USD $[***])</w:t>
        <w:br/>
        <w:t>Phase III Studies, First Patient Dosed</w:t>
        <w:br/>
        <w:t xml:space="preserve">   [***] US dollars (USD $[***])</w:t>
        <w:br/>
        <w:t>Biologics License Application (BLA) for Regulatory Approval Filed with FDA</w:t>
        <w:br/>
        <w:t xml:space="preserve">   [***] US dollars (USD $[***])</w:t>
        <w:br/>
        <w:t>BLA Regulatory Approval by FDA</w:t>
        <w:br/>
        <w:t xml:space="preserve">   [***] US dollars (USD $[***])</w:t>
        <w:br/>
        <w:t>European Union Filing for Regulatory Approval</w:t>
        <w:br/>
        <w:t xml:space="preserve">   [***] US dollars (USD $[***])</w:t>
        <w:br/>
        <w:t>European Union Regulatory Approval</w:t>
        <w:br/>
        <w:t xml:space="preserve">   [***] US dollars (USD $[***])</w:t>
        <w:br/>
        <w:t>Japan Filing for Regulatory Approval</w:t>
        <w:br/>
        <w:t xml:space="preserve">   [***] US dollars (USD $[***])</w:t>
        <w:br/>
        <w:t>Japan Regulatory Approval</w:t>
        <w:br/>
        <w:t xml:space="preserve">   [***] US dollars (USD $[***])</w:t>
        <w:br/>
        <w:t xml:space="preserve">  11</w:t>
        <w:br/>
        <w:t>Confidential</w:t>
        <w:br/>
        <w:t xml:space="preserve">  5.4 Net Sales Milestones. Company shall pay Licensor the following one-time milestone payments upon sales of Products achieving the following Net Sales Events (whether such achievement is Company or its Sublicensees):</w:t>
        <w:br/>
        <w:t xml:space="preserve">  Net Sales Event   </w:t>
        <w:br/>
        <w:t>Payment Amount</w:t>
        <w:br/>
        <w:t>When annual worldwide Net Sales for Products first exceeds Five Hundred Million US dollars (USD</w:t>
        <w:br/>
        <w:t>$500 MM):</w:t>
        <w:br/>
        <w:t xml:space="preserve">   [***] US dollars (USD $[***])</w:t>
        <w:br/>
        <w:t>When annual worldwide Net Sales for such Licensed Product first exceeds One Billion US Dollars (USD</w:t>
        <w:br/>
        <w:t>$1,000,000,000):</w:t>
        <w:br/>
        <w:t xml:space="preserve">   [***] US dollars (USD $[***])</w:t>
        <w:br/>
        <w:t>When annual worldwide Net Sales for such Licensed</w:t>
        <w:br/>
        <w:t>Product first exceeds One Billion Five Hundred Million US Dollars (USD $1,500,000,000):</w:t>
        <w:br/>
        <w:t xml:space="preserve">   [***] US dollars (USD $[***])</w:t>
        <w:br/>
        <w:t>5.5 Royalties. On a country-by-country and Product by Product basis commencing upon the First Commercial Sale of any such Product, Company shall pay Licensor a royalty payment calculated as a percentage of Net Sales at the royalty rates set forth below:</w:t>
        <w:br/>
        <w:t xml:space="preserve">  Cumulative Annual Worldwide Net Sales (USD)    Applicable Royalty Rate  </w:t>
        <w:br/>
        <w:t>Less than or equal to Five Hundred Million US dollars (USD $500 MM):</w:t>
        <w:br/>
        <w:t xml:space="preserve">     [ ***]% </w:t>
        <w:br/>
        <w:t>Greater than Five Hundred Million US dollars (USD $500 MM)but less than One Billion US Dollars (USD $1,000,000,000)</w:t>
        <w:br/>
        <w:t xml:space="preserve">     [ ***]% </w:t>
        <w:br/>
        <w:t>Greater than One Billion US Dollars (USD</w:t>
        <w:br/>
        <w:t>$1,000,000,000)but less than Two Billion US Dollars (USD $2,000,000,000)</w:t>
        <w:br/>
        <w:t xml:space="preserve">     [ ***]% </w:t>
        <w:br/>
        <w:t>Greater than Two Billion US Dollars (USD $2,000,000,000)</w:t>
        <w:br/>
        <w:t xml:space="preserve">     [ ***]% </w:t>
        <w:br/>
        <w:t>Such royalties shall be payable on a country-by-country basis for a period commencing from the First Commercial Sale in each country until the later of (i) the expiration of the last to expire Licensor Patent Right containing a Valid Claim which covers the sale of such Product in such country, (ii) the tenth (10th) anniversary of the date of the First Commercial Sale of such Product in such country, and (iii) Regulatory Exclusivity Expiry in such country (“Royalty Term”). All payments due to Licensor under this Section 5.5 shall be due and payable by Company within sixty (60) days after the end of each Reporting Period, and shall be accompanied by a report as set forth in Section 6.3.</w:t>
        <w:br/>
        <w:t xml:space="preserve">  12</w:t>
        <w:br/>
        <w:t>Confidential</w:t>
        <w:br/>
        <w:t xml:space="preserve">  5. 6 Third Party Royalty Reductions. In the event that Company is required to make royalty payments to one or more Third Parties in order to make, use, Sell or import the Licensor Molecule, Products or otherwise practice the Licensor Molecule IP, then Company may reduce the total royalty payable to Licensor hereunder by offsetting up to fifty percent (50%) of any royalty payments paid to such Third Party against any royalty payments that are due to Licensor hereunder in a given Reporting Period; provided, however, the royalties payable to any such Third Party are necessary to make, use, Sell or import the Licensor Molecule, Products or otherwise practice the Licensor Molecule IP. For the avoidance of doubt, the royalties payable by Company to Licensor hereunder shall not be reduced pursuant to this Section 5.6 in respect of any royalties paid by Licensor pursuant to the Upstream Licenses (as set forth in Section 2.3 hereof).</w:t>
        <w:br/>
        <w:t>5. 7 Know-How Only Royalty Reduction. In the event a Product is being sold in a country for a period when no Valid Claim exists in that country that covers the use, offer for sale, Sale or import of such Product in such country, then the royalty rate for royalties payable to Licensor under Sections 5.5 shall be reduced by fifty percent (50%) for such period during the Royalty Term in such country. In no event shall the royalties paid by Company to Licensor in any quarter be reduced pursuant to Section 5.6 and 5.7 to less to less than six and one half percent (6.5 %) of Net Sales.</w:t>
        <w:br/>
        <w:t>5.8 Form of Payment. The milestones, royalties, fees and other amounts payable by any Party to the other Party pursuant to this Agreement (each, a “Payment”) shall be paid free and clear of any and all taxes except for any withholding taxes required by Applicable Law. Except as provided in this Section the receiving Party shall be solely responsible for paying any and all taxes (other than withholding taxes required by Applicable Law to be deducted from Payments and remitted by the paying Party) levied on account of, or measured in whole or in part by reference to, any Payments it receives. The paying Party shall deduct or withhold from the Payments any taxes that it is required by Applicable Law to deduct or withhold. The paying Party shall increase the Payments by such additional amounts as are necessary to ensure that the receiving Party receives the full amount that it would have received in the absence of such withholding tax. Notwithstanding the foregoing, if a receiving Party is entitled under any applicable tax treaty to a reduction of rate of, or the elimination of, or the recovery of, applicable withholding tax, it shall deliver to the paying Party or the appropriate governmental authority (with the assistance of the paying Party to the extent that this is reasonably required and is requested in writing) the prescribed forms necessary to reduce the applicable rate of withholding or to relieve the paying Party of its obligation to withhold such tax and the paying Party shall apply the reduced rate of withholding or dispense with the withholding, as the case may be; provided that the paying Party has received evidence of the receiving Party’s delivery of all applicable forms (and, if necessary, its receipt of appropriate governmental authorization) at least fifteen (15) days prior to the time that the Payments are due. If, in accordance with the foregoing, the paying Party withholds any amount, it shall pay to the receiving Party the balance when due, make timely payment to the proper governmental authority of the withheld amount and send to the receiving Party proof of such payment within ten (10) days following such payment.</w:t>
        <w:br/>
        <w:t xml:space="preserve">  13</w:t>
        <w:br/>
        <w:t>Confidential</w:t>
        <w:br/>
        <w:t xml:space="preserve">  ARTICLE 6</w:t>
        <w:br/>
        <w:t>REPORTS AND RECORDS</w:t>
        <w:br/>
        <w:t>6.1 Diligence Reports. Within thirty (30) days after the end of each calendar year, Company shall report in writing to Licensor on progress made toward the objectives set forth in Section 3.1 during such preceding twelve (12) month period, including, without limitation, progress on research and development, status of applications for Regulatory Approvals. Licensor shall have the right to disclose copies of any and all reports sent to Licensor by Company pursuant to this Section 6.1 to the licensors of the applicable Upstream Licenses, but only to the extent that each such licensor is subject to a written obligation of confidentiality which is at least as protective of Company’s Confidential Information as is provided in Article 11.</w:t>
        <w:br/>
        <w:t>6.2 Milestone Achievement Notification. Company shall report to Licensor the dates on which it achieves the milestones set forth in Section 5.3 within thirty (30) days of each such occurrence.</w:t>
        <w:br/>
        <w:t>6.3 Sales Reports. Company shall report to Licensor the date on which Company or its Affiliates or Sublicensees achieve the First Commercial Sale in each country of the License Territory within sixty (60) days of such occurrence. Following the First Commercial Sale, Company shall deliver reports to Licensor within sixty (60) days after the end of each Reporting Period. Each report under this Section 6.3 shall contain at least the following information as may be pertinent to a royalty accounting hereunder for the immediately preceding Reporting Period:</w:t>
        <w:br/>
        <w:t>(a) the number of Products Sold by Company, its Affiliates and Sublicensees in each country of the License Territory;</w:t>
        <w:br/>
        <w:t>(b) the amounts billed, invoiced and received by Company, its Affiliates and Sublicensees for each Product, in each country of the License Territory, and total xxxxxxxx or payments due or made for all Products;</w:t>
        <w:br/>
        <w:t>(c) calculation of Net Sales for the applicable Reporting Period in each country of the License Territory, including an itemized listing of permitted offsets and deductions;</w:t>
        <w:br/>
        <w:t>(d) total royalties payable on Net Sales in U.S. dollars, together with the exchange rates used for conversion; and</w:t>
        <w:br/>
        <w:t>(e) any other payments due to Licensor under this Agreement. If no amounts are due to Licensor for any Reporting Period, the report shall so state.</w:t>
        <w:br/>
        <w:t>6.4 Audit Rights. Company shall maintain, and shall cause each of its Affiliates and Sublicensees to maintain, complete and accurate records relating to the rights and obligations under this Agreement and any amounts payable to Licensor in relation to this Agreement, which records shall contain sufficient information to permit Licensor and its representatives to confirm the accuracy of any payments and reports delivered to Licensor and compliance in all other respects with this Agreement. Company shall retain, and shall cause each of its Affiliates and</w:t>
        <w:br/>
        <w:t xml:space="preserve">  14</w:t>
        <w:br/>
        <w:t>Confidential</w:t>
        <w:br/>
        <w:t xml:space="preserve">  Sublicensees to retain, such records for the longer of (i) at least five (5) years following the end of the calendar year to which they pertain; or (ii) as required by Applicable Law. Company shall make available to Licensor and/or its representatives such records, upon at least fifteen (15) days’ advance written notice, for inspection during normal business hours to verify any reports and payments made and/or compliance in other respects under this Agreement; provided, however, that Licensor and its representatives agree to treat all such records made available to Licensor as Company’s or, as applicable its Affiliates’ or Sublicensees’ Confidential Information in accordance with the provisions of this Agreement. Licensor shall be responsible for any costs associated with such inspections unless such inspection shows that there is an inaccuracy of more than five percent (5%) and more than Ten Thousand Dollars (USD $10,000) in any royalty statement, in which case the Company shall pay any and all costs associated with that inspection.</w:t>
        <w:br/>
        <w:t>ARTICLE 7</w:t>
        <w:br/>
        <w:t>PATENT PROSECUTION AND MAINTENANCE</w:t>
        <w:br/>
        <w:t>7.1 Prosecution. Subject at all times to this Section 7.1, Licensor shall have the right, but no obligation, to prepare, file, prosecute, and maintain (including controlling any opposition proceedings) all patent applications and patents included in Licensor Patent Rights. Should Licensor elect not to continue any preparation, filing, prosecution and maintenance of Licensor Patent Rights that include or would reasonably support at least one (1) claim that covers the Licensor Molecule or Product or a method of use thereof, Licensor shall give Company at least thirty (30) days prior notice of such election so that Company may assume responsibility for such activities for the patent applications and patents included in the Licensor Patent Rights that include or would reasonably support at least one (1) claim that covers the Licensor Molecule or Product or a method of use thereof. For the purposes of Sections 7.1 and 7.2, the determination of whether the Licensor Patent Rights include or support at least one (1) claim that covers the Licensor Molecule, the Product or methods of use thereof shall be made by Licensor in good faith and in consultation with the Company and, as necessary, their respective patent counsel.</w:t>
        <w:br/>
        <w:t>7.2 Copies of Documents. With respect to any Licensor Patent Rights licensed hereunder, Licensor or Company, as the case may be, shall instruct the patent counsel prosecuting such Licensor Patent Rights that include or would reasonably support at least one (1) claim that covers the Licensor Molecule or Product or a method of use thereof to (x) copy Company or Licensor, as the case may be, on patent prosecution documents that are received from or filed with the United States Patent and Trademark Office (USPTO) and foreign equivalent, as applicable; (y) if requested by Company or Licensor, as the case may be, provide such other party copies of draft submissions to the USPTO and foreign equivalent prior to filing; and (z) give good faith consideration to the comments and requests of Licensor, Company, or their respective patent counsel.</w:t>
        <w:br/>
        <w:t>7.3 Company’s Election Not to Proceed. Company may elect to surrender any patent or patent application in Licensor Patent Rights in any country upon thirty (30) days advance written notice to Licensor. Such notice shall relieve Company from the obligation to pay for future Patent Costs but shall not relieve Company from responsibility to pay Patent Costs incurred prior to Licensor’s receipt of such notice in accordance with Section 5.2. Such surrendered U.S. or foreign patent application or patent shall thereupon cease to be a Licensor Patent Right hereunder and accordingly Company shall not be licensed under such patent or patent application and shall have no further rights therein.</w:t>
        <w:br/>
        <w:t xml:space="preserve">  15</w:t>
        <w:br/>
        <w:t>Confidential</w:t>
        <w:br/>
        <w:t xml:space="preserve">  ARTICLE 8</w:t>
        <w:br/>
        <w:t>THIRD PARTY INFRINGEMENT AND LEGAL ACTIONS</w:t>
        <w:br/>
        <w:t>8.1 Licensor Right to Enforce and Defend. Licensor shall have the right, but not obligation, to enforce the Licensor Patent Rights from infringement and take any action in connection with defending, preserving or protecting the validity or scope of the Licensor Patent Rights, including, without limitation, any action in relation to any pre-grant or post-grant challenge or proceeding before any patent office. If Company shall have supplied Licensor with written evidence demonstrating infringement of a claim of a Licensor Patent Right by a Third Party consistent with the license rights granted to Company under Section 2.1(a), Company may by notice request Licensor to take steps to protect such Licensor Patent Right. Licensor shall notify Company within sixty (60) days of the receipt of such notice, or sooner if required by Applicable Law, whether Licensor intends to take legal action in connection the alleged infringement. If Licensor notifies Company that it intends to take such action, Licensor shall, within sixty (60) days of its notice to Company either (i) attempt to cause such infringement to terminate, or (ii) initiate legal proceedings against the alleged infringer. The costs of any steps taken by Licensor to enforce its Licensor Patent Rights in accordance with this Section 8.1 will be borne by the Licensor and any damages, settlement, or other agreement related thereto will be retained and controlled by Licensor.</w:t>
        <w:br/>
        <w:t>8.2 Company Right to Enforce and Defend. In the event Licensor notifies Company that Licensor does not intend to take legal action in connection with an infringement identified in the second sentence under Section 8.1, or if Licensor otherwise fails to notify Company whether Licensor intends to take such action in accordance with the second sentence under Section 8.1, then Company may, upon notice to Licensor, initiate legal proceedings against the alleged infringer at Company’s expense with respect to any claim of a Licensor Patent Right that covers the Licensor Molecule or Product or a method of use thereof, consistent with the license rights granted to Company under Section 2.1(a) in the License Field in the License Territory. If required by Applicable Law, Licensor will be joined as a party-plaintiff in such suit in accordance with Section 8.3. Before commencing such action, Company and, as applicable, any Affiliate, shall consult with Licensor in an effort to use reasonable efforts to accommodate the views of Licensor regarding the proposed action, including without limitation with respect to potential effects on the public interest. Company shall be responsible for all costs, expenses and liabilities in connection with any such action, regardless of whether Licensor is a party-plaintiff, except for the expense of any independent counsel retained by Licensor, and Company will retain any damages or settlement amounts in connection with any such action. For the purposes of this Section 8.2, the determination of whether the Licensor Patent Rights include at least one (1) claim that covers the Licensor Molecule, the Product or methods of use thereof shall be made by Licensor in good faith and in consultation with the Company and, as necessary, their respective patent counsel.</w:t>
        <w:br/>
        <w:t xml:space="preserve">  16</w:t>
        <w:br/>
        <w:t>Confidential</w:t>
        <w:br/>
        <w:t xml:space="preserve">  8.3 Cooperation. Each Party agrees to cooperate reasonably with the other Party in any action under this Article 8 which is controlled by the other Party, provided that the controlling Party reimburses the cooperating Party for any out-of-pocket costs and expenses incurred by the cooperating Party in connection with providing such assistance, except for the expense of any independent counsel retained by the cooperating Party in accordance with this Section 8.3. Such controlling Party shall keep the cooperating Party informed of the progress of such proceedings and shall make its counsel available to the cooperating Party; provided however, the controlling Party shall have the sole and absolute discretion of keeping the cooperating Party informed in all cases where this may compromise its legal rights or remedies, including without limitation, in cases where privilege or legal strategy may be at risk. The cooperating Party shall also be entitled to independent counsel in such proceedings but at its own expense, said expense to be offset against any damages received for counsel fees by the Party bringing suit in accordance with Section 8.6.</w:t>
        <w:br/>
        <w:t>ARTICLE 9</w:t>
        <w:br/>
        <w:t>INDEMNIFICATION AND INSURANCE</w:t>
        <w:br/>
        <w:t>9.1 Indemnification.</w:t>
        <w:br/>
        <w:t>(a) Company shall indemnify, defend and hold harmless Licensor and its Affiliates and their respective directors, officers, employees, and agents and their respective successors, heirs and assigns (the “Licensor Indemnitees”), against any liability, damage, loss or expense (including reasonable attorney’s fees and expenses of litigation) incurred by or imposed upon the Licensor Indemnitees or any one of them in connection with any third party claims, suits, actions, demands or judgments arising out of the development, manufacture, use, marketing, importing, or sale of, or any other dealing in, any of the Products, by the Company or any of its sub-licensees, or subsequently by any customer or any other person, including claims based on product liability laws (including, but not limited to, actions in the form of contract, tort, warranty, or strict liability) all except to the extent resulting from the negligence or the willful misconduct of such Licensor Indemnitees or a breach of this Agreement by Licensor.</w:t>
        <w:br/>
        <w:t>(b) Licensor shall indemnify, defend and hold harmless Company, AbPro, their Affiliates and their respective directors, officers, employees, and agents and their respective successors, heirs and assigns (the “Company Indemnitees”), against any liability, damage, loss or expense (including reasonable attorney’s fees and expenses of litigation) incurred by or imposed upon the Company Indemnitees or any one of them in connection with any third party claims, suits, actions, demands or judgments arising out of (i) Licensor’s negligence or intentional misconduct, (ii) Licensor’s breach of this Agreement or failure to comply with Applicable Law, or (iii) Licensor’s breach or failure to comply with the Upstream Licenses, all except to the extent resulting from the negligence or the willful misconduct of such Company Indemnitees or a breach of this Agreement by Company.</w:t>
        <w:br/>
        <w:t xml:space="preserve">  17</w:t>
        <w:br/>
        <w:t>Confidential</w:t>
        <w:br/>
        <w:t xml:space="preserve">  (c) To receive the benefit of indemnification under Section 9.1, the indemnified party must: (i) promptly notify the indemnifying Party of the claim, suit, action, demand or judgment for which indemnification is being sought; provided, that failure to give such timely notice shall not relieve the indemnifying Party of its indemnification obligations except where such failure actually and materially prejudices the rights of the indemnifying Party; (ii) provide reasonable cooperation with the indemnifying Party; and (iii) tender to the indemnifying Party full authority to defend such claim, suit, action, demand or judgment. The indemnifying Party agrees, at its own expense, to provide attorneys reasonably acceptable to the indemnified party to defend against any actions brought or filed against any such indemnified party hereunder with respect to the subject of indemnity contained herein, whether or not such actions are rightfully brought. The indemnified parties shall have the right to participate, at their own expense, in the defense of any such actions or claims and in selecting counsel therefore. The indemnifying Party agrees to keep the indemnified party informed of the progress in the defense and disposition of such claim and to consult with the indemnified party prior to any proposed settlement.</w:t>
        <w:br/>
        <w:t>9.2 Insurance. Beginning at such time as any Licensor Molecule and/or Product is being commercially Sold (other than for the purpose of obtaining Regulatory Approvals), by Company, an Affiliate or Sublicensee, Company shall, at its sole cost and expense, procure and maintain commercial general liability insurance in amounts not less than $2,000,000 per incident and $2,000,000 annual aggregate. Company shall provide Licensor with written evidence of such insurance upon request of Licensor.</w:t>
        <w:br/>
        <w:t>ARTICLE 10</w:t>
        <w:br/>
        <w:t>DISCLAIMER OF WARRANTIES; LIMITATION OF LIABILITY</w:t>
        <w:br/>
        <w:t>10.1 Mutual Warranties. Licensor and Company each represent and warrant to the other that: (a) it is duly organized and existing under the laws of its state of incorporation and has the power and authority to enter into this Agreement; (b) it has taken all necessary action to authorize the execution and delivery of this Agreement, and to authorize the performance of its obligations hereunder; (c) the execution and delivery of this Agreement and its performance will not result in any breach or violation of, or constitute a default under, any agreement instrument, judgment or order to which it is a party or by which it is bound; and (d) it will comply, and will ensure that its Affiliates and, as applicable, any Sublicensees and Distributors comply, with all Applicable Law, including without limitation all local, state, and international laws and regulations applicable to the development, manufacture, use, sale and importation of the Licensor Molecule and Products.</w:t>
        <w:br/>
        <w:t>10.2 Licensor Warranties. Licensor further represents, warrants and covenants that it has the right to grant the licenses granted to Licensee pursuant to Section 2.1; (b) that Licensor and/or its Affiliates are and shall at all times remain in compliance with all Upstream Licenses and Licensor shall promptly notify Company in writing in the event Licensor and/or its Affiliates receives notice alleging Licensor’s and/or its Affiliates’ failure to comply with any such Upstream License; and (c) for two (2) years following the Effective Date Licensor and its Affiliates shall not undertake the development, promotion or sale of any product which (i) comprises a bispecific antibody targeting VEGF and ANG2, and (ii) competes with the Products.</w:t>
        <w:br/>
        <w:t>10.3 No Warranties. EXCEPT AS OTHERWISE EXPRESSLY SET FORTH IN THIS AGREEMENT, NEITHER PARTY MAKES ANY REPRESENTATIONS OR WARRANTIES OF ANY KIND. WITHOUT LIMITING THE GENERALITY OF THE FOREGOING, THE PARTIES DISCLAIM ANY AND ALL OTHER REPRESENTATIONS AND WARRANTIES, WHETHER EXPRESS OR IMPLIED, INCLUDING WITHOUT LIMITATION, IMPLIED WARRANTIES OF MERCHANTABILITY, FITNESS FOR A PARTICULAR PURPOSE AND/OR NON-INFRINGEMENT.</w:t>
        <w:br/>
        <w:t xml:space="preserve">  18</w:t>
        <w:br/>
        <w:t>Confidential</w:t>
        <w:br/>
        <w:t xml:space="preserve">  10.4 Limitation of Liability. EXCEPT WITH RESPECT TO BREACHES OF ANY OBLIGATIONS OF CONFIDENTIALITY OWED BY ONE PARTY TO THE OTHER PARTY HEREUNDER, IN NO EVENT SHALL EITHER PARTY OR ANY OF ITS AFFILIATES, SUBLICENSEES, DISTRIBUTORS OR ANY OF THEIR RESPECTIVE DIRECTORS, OFFICERS, EMPLOYEES AND AGENTS BE LIABLE TO THE OTHER PARTY OR ANY OF ITS AFFILIATES, SUBLICENSEES OR DISTRIBUTORS FOR INDIRECT, SPECIAL, INCIDENTAL OR CONSEQUENTIAL DAMAGES OF ANY KIND ARISING IN ANY WAY OUT OF THIS AGREEMENT OR THE LICENSE OR RIGHTS GRANTED HEREUNDER, HOWEVER CAUSED AND ON ANY THEORY OF LIABILITY, INCLUDING WITHOUT LIMITATION ECONOMIC DAMAGES OR INJURY TO PROPERTY OR LOST PROFITS, REGARDLESS OF WHETHER SUCH PARTY SHALL BE ADVISED, SHALL HAVE OTHER REASON TO KNOW, OR IN FACT SHALL KNOW OF THE POSSIBILITY OF THE FOREGOING.</w:t>
        <w:br/>
        <w:t>ARTICLE 11 CONFIDENTIALITY</w:t>
        <w:br/>
        <w:t>11.1 Confidentiality Obligations. Subject to the terms of this Agreement, each Party in its capacity as a Receiving Party, agrees that, unless the Disclosing Party gives its prior written authorization, it shall: (a) not use the Confidential Information for any other purpose other than for the purpose of this Agreement; and (b) not disclose any Confidential Information to any Third Party except those directors, officers, employees, consultants, advisors and agents of the Receiving Party who are required to have such Confidential Information in order to carry out the purpose of this Agreement.</w:t>
        <w:br/>
        <w:t>11.2 Disclosure to Related Parties and Sublicensees. Either Party in its capacity as a Receiving Party may disclose the Confidential Information of the Disclosing Party to any of its Affiliates, directors, officers, employees, consultants, advisors and agents as such Receiving Party deems such to be in good faith reasonably required in connection with the exercise of the rights and licenses granted under this Agreement; provided, however, that any recipient of Confidential Information is bound by covenants of confidentiality that are substantially as protective of the Disclosing Party’s rights as those agreed to by the Parties hereunder.</w:t>
        <w:br/>
        <w:t>11.3 Degree of Care. Each Party in its capacity as a Receiving Party shall prevent the unauthorized use, disclosure, dissemination or publication of the Disclosing Party’s Confidential Information with the same degree of care that the Receiving Party uses to protect its own confidential information of a similar nature, but no less than a reasonable degree of care. The Receiving Party agrees to promptly notify the Disclosing Party in writing of any misuse or misappropriation of the Disclosing Party’s Confidential Information that may come to the Receiving Party’s attention.</w:t>
        <w:br/>
        <w:t xml:space="preserve">  19</w:t>
        <w:br/>
        <w:t>Confidential</w:t>
        <w:br/>
        <w:t xml:space="preserve">  11.4 Treatment of Agreement. The Parties agree to treat the existence and the contents of this Agreement as Confidential Information of the other Party under this Agreement.</w:t>
        <w:br/>
        <w:t>11.5 Required Disclosure. If the Receiving Party becomes legally obligated to disclose the Disclosing Party’s Confidential Information by any governmental entity with jurisdiction over it, prior to such disclosure, the Receiving Party shall give the Disclosing Party prompt written notice of such obligations sufficient to allow the Disclosing Party the opportunity to pursue its legal and equitable remedies (including but not limited to making an application for a protective order) regarding such potential disclosure. The Receiving Party agrees to: (a) assert the confidential nature of the Disclosing Party’s Confidential Information to the governmental entities; (b) disclose only such information as is required to be disclosed by law, as such is deemed in good faith by the Receiving Party based on advice of counsel; (c) use its commercially reasonable efforts to obtain confidential treatment for any Confidential Information that is so disclosed; and (d) provide reasonable assistance to the Disclosing Party in protecting such disclosure.</w:t>
        <w:br/>
        <w:t>11.6 Return of Confidential Information. Upon termination or expiration of this Agreement, the Receiving Party shall: (a) promptly return all originals, copies, reproductions and summaries of the Confidential Information furnished by the Disclosing Party; or (b) destroy or delete all originals, copies, reproductions and summaries of the Confidential Information furnished by the Disclosing Party. In the event of such destruction or deletion, the Receiving Party shall certify in writing to the Disclosing Party, within ten (10) business days, that such destruction or deletion has been accomplished. Notwithstanding the foregoing, the Receiving Party shall not be obligated to destroy electronic copies of Confidential Information that are retained as part of Receiving Party’s normal disaster recovery program; provided however, that the obligations of confidentiality shall continue to apply to any such non-destroyed Confidential Information.</w:t>
        <w:br/>
        <w:t>11.7 Survival. The obligations of the Receiving Party to protect the Disclosing Party’s Confidential Information under this Agreement shall survive for a period of five (5) years from the date of termination of this Agreement; provided however, that any Confidential Information that constitutes a trade secret under Applicable Law shall be subject to the obligations of confidentiality set forth herein for as long as such Confidential Information retains its status as a trade secret.</w:t>
        <w:br/>
        <w:t>11.8 Press Releases. All publicity, press releases or public announcements relating to this Agreement shall be reviewed in advance by, and shall be subject to the written approval of both Parties, such approval not to be unreasonably withheld, delayed or conditioned. For the sake of clarity, any information that is contained in an approved publicity, press releases or public announcement may be disclosed subsequently by either Party without the need to seek any further approval, subject to any restrictions that apply to the original disclosure. The Parties shall agree on language of a joint press release announcing the execution of this Agreement, which shall be issued by the Parties on a mutually agreed date.</w:t>
        <w:br/>
        <w:t xml:space="preserve">  20</w:t>
        <w:br/>
        <w:t>Confidential</w:t>
        <w:br/>
        <w:t xml:space="preserve">  ARTICLE 12</w:t>
        <w:br/>
        <w:t>TERM AND TERMINATION</w:t>
        <w:br/>
        <w:t>12.1 Term. The term of this Agreement shall commence on the Effective Date and shall remain in effect, on a country-by country basis until the expiry of the Royalty Term in such country, unless this Agreement is terminated earlier in accordance with any of the other provisions of Section 12.</w:t>
        <w:br/>
        <w:t>12.2 Termination for Failure to Pay. If Company fails to make any payment when due hereunder, Licensor shall have the right to terminate this Agreement upon thirty (30) days written notice, unless Company makes such payments, within said thirty (30) day notice period. If such payments are not made, Licensor may immediately terminate this Agreement at the end of said thirty (30) day period.</w:t>
        <w:br/>
        <w:t>12.3 Termination for Failure to Contribute Initial Financing. If AbPro fails to contribute the full amount of the Initial Financing prior to 31 December 2018, Licensor shall have the right to immediately terminate this Agreement on written notice to AbPro and Company.</w:t>
        <w:br/>
        <w:t>12.4 Termination for Insolvency. Licensor shall have the right to terminate this Agreement immediately upon written notice to Company with no further notice obligation or opportunity to cure if Company: (i) is adjudged bankrupt, voluntarily files for bankruptcy or has a receiver or trustee (or the like) in bankruptcy appointed by reason of its insolvency; (ii) shall make an assignment for the benefit of creditors; (iii) shall have a petition in bankruptcy filed against it and not dismissed within forty five (45) days or (iv) has an Event of Default (as such term is defined in the Certificate of Incorporation of Company).</w:t>
        <w:br/>
        <w:t>12.5 Termination for Non-Financial Default. If Company, any of its Affiliates or any Sublicensee shall default in the performance of any of its other material obligations under this Agreement not otherwise covered by the provisions of Section 12.2, 12 .3 and 12.4, and if such material default has not been cured within forty five (45) days after Company’s receipt of notice by Licensor in writing of such material default, Licensor may immediately terminate this Agreement, and/or any license granted hereunder at the end of said forty five (45) day cure period. Without limiting the foregoing, the Parties agree that Company’s obligations pursuant to Sections 3.1 and 13.6 shall constitute a material obligation for the purposes of this Section 12.4.</w:t>
        <w:br/>
        <w:t>12.6 Termination by Company. Company shall have the right to terminate this Agreement by giving at least ninety (90) days advance written notice to Licensor and upon such termination shall immediately cease all use and Sales of Licensor Molecule and/or Products, subject to Section 12.9.</w:t>
        <w:br/>
        <w:t>12.7 Effect of Termination on Sublicenses. Any sublicenses granted by Company under this Agreement shall provide for termination or assignment to Licensor of Company’s interest therein, upon termination of this Agreement. To the extent that there are any Sublicensees as of the date of termination of this Agreement, and such Sublicensees are in compliance with the terms and obligations set forth in the applicable sublicense agreement, then Licensor shall assume such sublicense agreements; provided that Licensor shall have no obligations under such sublicense agreements other than to preserve the effectiveness, scope and validity of the licenses granted therein under the Licensor Molecule IP.</w:t>
        <w:br/>
        <w:t xml:space="preserve">  21</w:t>
        <w:br/>
        <w:t>Confidential</w:t>
        <w:br/>
        <w:t xml:space="preserve">  12.8 Effects of Termination of Agreement. Upon termination of this Agreement or any of the licenses hereunder for any reason, final reports in accordance with Section 6.3 shall be submitted to Licensor and all royalties and other payments accrued or due to Licensor as of the termination date shall become immediately payable. The termination or expiration of this Agreement or any license granted hereunder shall not relieve Company, its Affiliates or Sublicensees of obligations arising before such termination or expiration. In the event of a termination of this Agreement by Licensor in accordance with this Article 12 (except for termination pursuant to Section 12.2), then: (a) Company shall and does hereby covenant (and shall oblige any successor in interest to so covenant) not to sue Licensor, its Affiliates and/or sublicensee in any forum for claims alleging that the Licensor’s, its Affiliates and/or sublicensee’s continued research, development and commercialization of the Licensor Molecule or any other article, device or composition comprising a bi-specific antibody targeting both VEGF and ANG2, infringes one or more granted patents Controlled by the Company or its Affiliates, that were filed after the Effective Date (the “Company Arising Patents”); and (b) upon Licensor’s request within thirty (30) days following such termination, the Parties shall negotiate in good faith the terms pursuant to which Company would grant to Licensor a license, sublicenseable through multiple tiers, to any and all data, regulatory filings, pricing approvals, marketing authorizations, permits and/or other applications Controlled by the Company that concern the Licensor Molecule or any other article, device or composition comprising a bi-specific antibody targeting both VEGF and ANG2, that arise after the Effective Date, and that are necessary or useful to enable the Licensor’s, its Affiliates and/or sublicensees continuing research, development and commercialization of the Licensor Molecule or any other article, device or composition comprising a bi-specific antibody targeting both VEGF and ANG2, (collectively, the “Company Arising Data”). In the event that the Parties cannot agree the financial terms for the foregoing license for Company Arising Data within ninety (90) days, the Parties shall jointly appoint a neutral third party valuer, with the necessary skills and experience, to determine the consideration payable by Licensor for such license. Such neutral third party valuer shall, amongst other factors, take into account the circumstances of termination giving rise to such license and any amounts owing by the Company to Licensor in determining the consideration payable by Licensor for such license. In the event of a termination of this Agreement by Company in accordance with Section 12.6 or by Licensor pursuant to Section 12.2, then: (x) Company shall and does hereby covenant (and shall oblige any successor in interest to so covenant) not to sue Licensor, its Affiliates and/or sublicensee in any forum for claims alleging that the Licensor’s, its Affiliates and/or sublicensee’s continued research, development and commercialization of the Licensor Molecule or any other article, device or composition comprising a bi-specific antibody targeting both VEGF and ANG2, infringes one or more Company Arising Patents; and (y) Company shall and does hereby grant to Licensor a non-exclusive worldwide, royalty free, sublicenseable (through multiple tiers), royalty free right and license to use the Company Arising Data solely in connection with Licensor’s, its Affiliates and/or sublicensees continued research, development and commercialization of the Licensor Molecule or any other article, device or composition comprising a bi-specific antibody targeting both VEGF and ANG2. For the avoidance of doubt, upon termination of this Agreement or any of the licenses hereunder for any reason, Company shall have no right to continue use of any Licensor Know How and shall have no rights under the Licensor Patent Rights except to the extent set forth in Section 12.9.</w:t>
        <w:br/>
        <w:t xml:space="preserve">  22</w:t>
        <w:br/>
        <w:t>Confidential</w:t>
        <w:br/>
        <w:t xml:space="preserve">  12.9 Inventory. Upon early termination of this Agreement, Company, its Affiliates and Sublicensees may complete and sell any work-in-progress and inventory of Products that exist as of the effective date of termination provided that Company pays Licensor the applicable running royalty or other amounts due on such Net Sales in accordance with the terms and conditions of this Agreement.</w:t>
        <w:br/>
        <w:t>12.10 Redemption upon Request. Upon any termination of this Agreement in accordance with Section 12.2 or 12.5 (other than a termination pursuant to Section 12.5 that occurs solely because a milestone in Section 3.1 has not been achieved by the targeted date set forth in the table in Section 3.1), Licensor shall have the right to request redemption of all of its Licensor Preferred Shares by delivering written notice of such request to Company. Within five (5) days after receipt of such request, Company shall redeem all Licensor Preferred Shares with respect to which such redemption request has been made and pay to Licensor (upon surrender of the certificate(s) representing such shares) an amount in cash equal to the product of (a) the number of such Licensor Preferred Shares, multiplied by (b) the Original Issue Price of each share (plus all accrued and unpaid dividends thereon).</w:t>
        <w:br/>
        <w:t>ARTICLE 13</w:t>
        <w:br/>
        <w:t>MISCELLANEOUS</w:t>
        <w:br/>
        <w:t>13.1 Dispute Resolution. In the event of any dispute, claim, question or disagreement arising out of or relating to this Agreement, or the obligations of the Parties hereunder, including any question regarding the existence, validity or termination of this Agreement (each a “Dispute”), the Parties shall use all reasonable efforts to settle the Dispute through good faith negotiation. If these efforts are unsuccessful, either Party may escalate the Dispute to Licensor’s senior research executive or their nominee and Company’s CEO to resolve the Dispute. Thereafter, the designated officials of the Parties shall confer promptly and attempt to reach a mutually satisfactory settlement. If Xxxxxxxx’s senior research executive or their nominee and Company’s CEO are unable to settle any Dispute within thirty (30) days after the date of the Notice of Dispute, the Parties agree to engage in alternative dispute resolution, using a neutral party or panel, such means of dispute resolution shall be agreed upon by both Parties. Each Party shall bear its own costs associated with the resolution or arbitration of any Dispute, and all fees and other costs of the resolution proceeding shall be shared equally between the Parties. Notwithstanding any of the terms of this Section 13.1 and without limiting any other remedies that may be available, each Party shall have the right to seek immediate injunctive relief and other equitable relief from any court of competent jurisdiction to enjoin any breach or violation of this Agreement, without any obligation to undertake extra-judicial dispute resolution of any such Dispute or claim or otherwise to comply with this Section 13.1.</w:t>
        <w:br/>
        <w:t>13.2 Entire Agreement. This Agreement constitutes the entire understanding between the Parties with respect to the subject matter hereof.</w:t>
        <w:br/>
        <w:t xml:space="preserve">  23</w:t>
        <w:br/>
        <w:t>Confidential</w:t>
        <w:br/>
        <w:t xml:space="preserve">  13.3 Notices. Any notices, reports, waivers, correspondences or other communications required under or pertaining to this Agreement shall be in writing and shall be delivered by hand, or sent by a reputable overnight mail service (e.g., Federal Express), or by first class mail (certified or registered), or by facsimile confirmed by one of the foregoing methods, to the other Party. Notices will be deemed effective (a) three (3) business days after deposit, postage prepaid, if mailed, (b) the next day if sent by overnight mail, or (c) the same day if sent by facsimile and confirmed as set forth above or delivered by hand. Unless changed in writing in accordance with this Section, the notice address for Licensor shall be as follows:</w:t>
        <w:br/>
        <w:t>MedImmune, Limited</w:t>
        <w:br/>
        <w:t>Attn: Legal Department</w:t>
        <w:br/>
        <w:t>Xxxxxxxx Building,</w:t>
        <w:br/>
        <w:t>Granta Park,</w:t>
        <w:br/>
        <w:t>Cambridge,</w:t>
        <w:br/>
        <w:t>CB21 6GH,</w:t>
        <w:br/>
        <w:t>United Kingdom</w:t>
        <w:br/>
        <w:t>Unless changed in writing in accordance with this Section, the notice address for Company and AbPro shall be as follows:</w:t>
        <w:br/>
        <w:t>AbPro Corporation</w:t>
        <w:br/>
        <w:t>Attn: Legal Affairs</w:t>
        <w:br/>
        <w:t>00 Xxxxxxxx Xxxx Xxxxx</w:t>
        <w:br/>
        <w:t>Woburn, MA 01801</w:t>
        <w:br/>
        <w:t>With copy (which shall not constitute notice) to:</w:t>
        <w:br/>
        <w:t>Xxxxx, Xxxxxx-Xxxxx &amp; Xxxxxxxxx, P.C.</w:t>
        <w:br/>
        <w:t>Attention: Xxxxxx X. Xxxxxx, Esq.</w:t>
        <w:br/>
        <w:t>000 Xxxxx Xxxxxx, Xxxxxx Xxxxx</w:t>
        <w:br/>
        <w:t>Waltham, MA 02451.</w:t>
        <w:br/>
        <w:t>13.4 Amendment; Waiver. This Agreement may be amended and any of its terms or conditions may be waived only by a written instrument executed by an authorized signatory of the Parties or, in the case of a waiver, by the Party waiving compliance. The failure of either Party at any time or times to require performance of any provision hereof shall in no manner affect its rights at a later time to enforce the same. No waiver by either Party of any condition or term shall be deemed as a further or continuing waiver of such condition or term or of any other condition or term.</w:t>
        <w:br/>
        <w:t>13.5 Binding Effect. This Agreement shall be binding upon and inure to the benefit of and be enforceable by the Parties hereto and their respective permitted successors and assigns.</w:t>
        <w:br/>
        <w:t xml:space="preserve">  24</w:t>
        <w:br/>
        <w:t>Confidential</w:t>
        <w:br/>
        <w:t xml:space="preserve">  13.6 Assignment. The licenses granted by Licensor to Company are personal to the Company and were granted on the basis of Company’s unique abilities to exploit such licenses for the benefit of both Licensor and Company. In recognition of the foregoing, Company shall not assign this Agreement or any of its rights or obligations under this Agreement either voluntarily or involuntarily. Any purported assignment by Company of this Agreement or any of its rights or obligations under this Agreement in violation of this Section 13.6 is void and Licensor shall have the right to terminate this Agreement pursuant to Section 12.5 in the event of any breach by Company of this Section 13.6. Licensor shall have the right to assign this Agreement or any of its rights or obligations under this Agreement either voluntarily or involuntarily, whether by merger, consolidation, dissolution, operation of law, or in any other manner without the prior written consent of Company.</w:t>
        <w:br/>
        <w:t>13.7 Force Majeure. Neither Party shall be responsible for delays resulting from causes beyond the reasonable control of such Party, including without limitation fire, explosion, flood, war, sabotage, strike or riot, provided that the nonperforming Party uses commercially reasonable efforts to avoid or remove such causes of nonperformance and continues performance under this Agreement with reasonable dispatch whenever such causes are removed.</w:t>
        <w:br/>
        <w:t>13.8 Governing Law. This Agreement shall be governed by and construed and interpreted in accordance with the laws of the State of Delaware, excluding with respect to conflict of laws, except that questions affecting the construction and effect of any patent shall be determined by the law of the country in which the patent shall have been granted. Each Party agrees to submit to the exclusive jurisdiction of the competent court located in Delaware with respect to any claim, suit or action in law or equity arising in any way out of this Agreement or the subject matter hereof.</w:t>
        <w:br/>
        <w:t>13.9 Severability. If any provision(s) of this Agreement are or become invalid, are ruled illegal by any court of competent jurisdiction or are deemed unenforceable under then current applicable law from time to time in effect during the term hereof, it is the intention of the Parties that the remainder of this Agreement shall not be effected thereby. It is further the intention of the Parties that in lieu of each such provision which is invalid, illegal or unenforceable, there be substituted or added as part of this Agreement a provision which shall be as similar as possible in economic and business objectives as intended by the Parties to such invalid, illegal or enforceable provision, but shall be valid, legal and enforceable.</w:t>
        <w:br/>
        <w:t>13.10 Survival. In addition to any specific survival references in this Agreement, Sections 4.3 (with respect to the duration of any continuing Product sales by Company post-termination or post-expiration of the Agreement), 4.4 (with respect to the duration of any continuing Product sales by Company post-termination or post-expiration of the Agreement), 5.1 (c), 5.8, 6.3, 6.4, 9.1, 9.2 (with respect to the duration of any continuing Product sales by Company post-termination or post-expiration of the Agreement), 12.7, 12.8, 12.9 and 12.10, and Articles 1, 10, 11 and 13 shall survive termination or expiration of this Agreement. Any other rights, responsibilities, obligations, covenants and warranties which by their nature should survive this Agreement shall similarly survive and remain in effect.</w:t>
        <w:br/>
        <w:t>13.11 Interpretation. The Parties hereto are sophisticated, have had the opportunity to consult legal counsel with respect to this transaction and hereby waive any presumptions of any statutory or common law rule relating to the interpretation of contracts against the drafter.</w:t>
        <w:br/>
        <w:t>13.12 Headings. All headings are for convenience only and shall not affect the meaning of any provision of this Agreement.</w:t>
        <w:br/>
        <w:t>[Remainder of page intentionally left blank.]</w:t>
        <w:br/>
        <w:t xml:space="preserve">  25</w:t>
        <w:br/>
        <w:t>Confidential</w:t>
        <w:br/>
        <w:t xml:space="preserve">  IN WITNESS WHEREOF, the Parties have caused this Agreement to be executed by their duly authorized representatives as of the Effective Date first written above.</w:t>
        <w:br/>
        <w:t xml:space="preserve">  MEDIMMUNE LIMITED     ABMED CORPORATION</w:t>
        <w:br/>
        <w:t xml:space="preserve">BY:  </w:t>
        <w:br/>
        <w:t>/s/ Xxxx Xxxxxxx</w:t>
        <w:br/>
        <w:t xml:space="preserve">    BY:  </w:t>
        <w:br/>
        <w:t>/s/ Xxx Xxxx</w:t>
        <w:br/>
        <w:t>Name: Xxxx Xxxxxxx       Name: Xxx Xxxx</w:t>
        <w:br/>
        <w:t>TITLE: VP R&amp;D MedImmune Ltd     TITLE: CEO</w:t>
        <w:br/>
        <w:t>DATE: 26 August 2016     DATE: 8/26/2016</w:t>
        <w:br/>
        <w:t>Solely with respect to its obligations expressly set forth in Sections 3.1, 3.2 and 4.1:</w:t>
        <w:br/>
        <w:t xml:space="preserve">  ABPRO CORPORATION</w:t>
        <w:br/>
        <w:t xml:space="preserve">BY:  </w:t>
        <w:br/>
        <w:t>/s/ Xxx Xxxx</w:t>
        <w:br/>
        <w:t>Name: Xxx Xxxx</w:t>
        <w:br/>
        <w:t>TITLE: CEO</w:t>
        <w:br/>
        <w:t>DATE: 8/26/2016</w:t>
        <w:br/>
        <w:t xml:space="preserve">  26</w:t>
        <w:br/>
        <w:t>FIRST AMENDMENT TO LICENSE AGREEMENT</w:t>
        <w:br/>
        <w:t>This First Amendment Agreement dated 11 November 2016 (the “Amendment”) to the Collaboration and License Agreement dated 26 August 2016 (the “Agreement”) is between MedImmune Limited, a company incorporated in England whose registered office is Xxxxxxxx Building, Granta Park, Cambridge, CB21 6GH, UK (“Licensor”); AbMed Corporation a Delaware corporation with its principal place of business at 000 Xxxxxxxxx Xxxxx, Xxxxx 000, Xxxxx, Xxxx Xxxxxx, Xxxxxxxx 00000 (“Company”); and AbPro Corporation, a Delaware corporation with its principal place of business at 00 Xxxxxxxx Xxxx Xxxxx, Xxxxxx, Xxxxxxxxxxxxx 00000 (“AbPro”).</w:t>
        <w:br/>
        <w:t>Background</w:t>
        <w:br/>
        <w:t xml:space="preserve">    (A)</w:t>
        <w:br/>
        <w:t>WHEREAS, Licensor, Company and AbPro entered into the Agreement.</w:t>
        <w:br/>
        <w:t xml:space="preserve">    (B)</w:t>
        <w:br/>
        <w:t>WHEREAS, the Parties desire to amend certain terms of the Agreement.</w:t>
        <w:br/>
        <w:t>Terms and Conditions</w:t>
        <w:br/>
        <w:t>NOW, THEREFORE, in consideration of the mutual covenants contained in this Amendment, and other good and valuable consideration, the receipt and sufficiency of which are hereby acknowledged, Licensor, Company and AbPro, intending to be legally bound, agree as follows:</w:t>
        <w:br/>
        <w:t xml:space="preserve">  1.</w:t>
        <w:br/>
        <w:t>Definitions</w:t>
        <w:br/>
        <w:t xml:space="preserve">    1.1.</w:t>
        <w:br/>
        <w:t>Any capitalised terms not separately defined in this Amendment shall have the meaning ascribed to them in the Agreement.</w:t>
        <w:br/>
        <w:t xml:space="preserve">  2.</w:t>
        <w:br/>
        <w:t>Amendment</w:t>
        <w:br/>
        <w:t xml:space="preserve">    2.1.</w:t>
        <w:br/>
        <w:t>Article 1 of the Agreement is hereby amended to add the following definition as new Section 1.41:</w:t>
        <w:br/>
        <w:t>“1.41 “Millipore Agreement” means the Non-Exclusive Commercial License Agreement between EMD Millipore Corporation and Medimmune, LLC dated 5 October 2015, a redacted version of which is set forth in Appendix E hereto and which, for the purposes of this Agreement, shall be deemed an Upstream License.”</w:t>
        <w:br/>
        <w:t xml:space="preserve">    2.2.</w:t>
        <w:br/>
        <w:t>Article 2 of the Agreement is hereby amended to add the following new Section 2.1(a)(i) after Section 2.1 (a):</w:t>
        <w:br/>
        <w:t>“2.1(a)(i) Subject to the terms of this Agreement and the Millipore Agreement, Licensor hereby grants to Company solely within the FIELD OF USE and TERRITORY, a non-exclusive, non-sublicenseable, sublicense to use the MATERIALS and MILLIPORE INTELLECTUAL PROPERTY to make, have made, use, have used, Sell, have Sold, import and have imported COMMERCIALIZED PRODUCTS comprising or consisting of the Licensor Molecule and/or Product. For the purposes of this Section 2.1 (a) (i), the terms “FIELD OF USE”, “TERRITORY”, “MATERIALS”, “MILLIPORE INTELLECTUAL PROPERTY” and “COMMERCIALIZED PRODUCTS” shall have the meaning given to them in the Millipore Agreement.”</w:t>
        <w:br/>
        <w:t xml:space="preserve">    2.3.</w:t>
        <w:br/>
        <w:t>Section 2.2 of the Agreement is hereby deleted in its entirety and is replaced with the following amended Section 2.2:</w:t>
        <w:br/>
        <w:t>“2.2 Sublicenses. Subject to Sections 2.1(b) and 2.2(a) of the Agreement, any sublicense granted by Company to the Licensor Molecule IP shall be subject to the prior written approval of Licensor, which approval shall not be unreasonably withheld, delayed or conditioned. Licensor shall, in a written notice to Company, approve or disapprove Company’s sublicense requests within twenty (20) business days following receipt of such a written request, or in the event that Licensor fails to provide such written notice, such approval shall be deemed to have been given by Licensor. Each sublicense granted hereunder shall be consistent with and comply with all terms of this Agreement, shall incorporate terms and conditions sufficient to enable Company to comply with this Agreement and shall prohibit any further sublicense or assignment by a Sublicensee without Licensor’s consent. Upon termination of this Agreement or any license granted hereunder for any reason, any sublicenses shall be addressed in accordance with Section 12.6. Any sublicense which is not in accordance with the forgoing provisions shall be null and void.”</w:t>
        <w:br/>
        <w:t xml:space="preserve">    2.4.</w:t>
        <w:br/>
        <w:t>Article 2 of the Agreement is hereby amended to add the following new Section 2.2 (a):</w:t>
        <w:br/>
        <w:t>“2.2(a) Millipore IP Sublicenses. Company shall not have the right to sublicense the rights granted pursuant to Section 2.1(a)(i).”</w:t>
        <w:br/>
        <w:t xml:space="preserve">    2.5.</w:t>
        <w:br/>
        <w:t>Section 2.3 of the Agreement is hereby deleted in its entirety and is replaced with the following amended Section 2.3:</w:t>
        <w:br/>
        <w:t>“2.3 Upstream Licenses. Except as set forth in Section 2.3 (a) below, Licensor shall at all times remain responsible for the payment of any royalty, milestone and other payment obligations, if any, due to Third Parties under any Upstream Licenses to which. Licensor is bound and all such payments shall be timely made, or otherwise agreed, by the Licensor in accordance with the terms of the applicable Upstream License.”</w:t>
        <w:br/>
        <w:t xml:space="preserve">    2.6.</w:t>
        <w:br/>
        <w:t>Article 2 of the Agreement is hereby amended to add the following new Section 2.3 (a):</w:t>
        <w:br/>
        <w:t>“2.3(a) Millipore Agreement. Company shall at all times comply with the provisions of the Millipore Agreement to the extent that they relate to Licensor Molecule and/or Products and shall be responsible for the payment titled “Dosing of a first patient in the first Phase I clinical trial” in respect of the COMMERCIALIZED PRODUCT comprising or consisting of a Licensor Molecule and/or Product. The sublicense granted pursuant to Section 2.1 (a) (i) of this Agreement with respect to “MATERIALS” (as such term is defined in the Millipore Agreement) and “MILLIPORE INTELLECTUAL PROPERTY” (as such term is defined in the Millipore Agreement) is a sublicense under the license granted to MedImmune, LLC under the Millipore Agreement and the rights and licenses sublicensed hereunder are subject to and limited by the terms and conditions of the Millipore Agreement and Company acknowledges and agrees that the scope of such granted sublicense is no greater than the license granted to MedImmune, LLC under the Millipore Agreement. Company hereby agrees that where there is a conflict between the terms of this Agreement and the Millipore Agreement in relation to the “MATERIALS” (as such term is defined in the Millipore Agreement) and “MILLIPORE INTELLECTUAL PROPERTY” (as such term is defined in the Millipore Agreement) it shall be bound by the terms and conditions of the Millipore Agreement solely as it concerns such MATERIALS and MILLIPORE INTELLECTUAL PROPERTY. Company further agrees to do all such lawful acts and all such things as may be reasonably necessary or desirable to enable MedImmune, LLC to comply with the Millipore Agreement in relation to Company’s receipt of its sublicense hereunder. Licensor represents, warrants and covenants that it has the right to grant the licenses granted to Company pursuant to Section 2.1(a)(i).”</w:t>
        <w:br/>
        <w:t xml:space="preserve">    2.7.</w:t>
        <w:br/>
        <w:t>“Appendix B: Licensor Know-How” is hereby deleted in its entirety and is replaced with amended Appendix B attached hereto.</w:t>
        <w:br/>
        <w:t xml:space="preserve">    2.8.</w:t>
        <w:br/>
        <w:t>With respect to the Licensor Know-How identified in Appendix B as (1) (dual receptor) Ad293-huTie2-huVEGFR2 cells Clone E10, (2) (dual receptor) Ad293-muTie2-muVEGFR2 cells Clone D10 and (3) (dual receptor) Ad293-cynoTie2-cynoVEGFR2 cells Clone SBS, the license grant from MedImmune set forth in Section 2.1(a) shall be limited to the MedImmune protocols associated with the use of such physical materials and such license shall be for research use only, it being acknowledged that Company shall be responsible for purchasing and complying with the terms and conditions in respect of the physical materials associated therewith and Section 2.1 (a) shall be amended accordingly.</w:t>
        <w:br/>
        <w:t xml:space="preserve">  3.</w:t>
        <w:br/>
        <w:t>Governing Law and Disputes</w:t>
        <w:br/>
        <w:t xml:space="preserve">    3.1.</w:t>
        <w:br/>
        <w:t>This Agreement shall be governed by and construed and interpreted in accordance with the laws of the State of Delaware, excluding with respect to conflict of laws, except that questions affecting the construction and effect of any patent shall be determined by the law of the country in which the patent shall have been granted. Each Party agrees to submit to the exclusive jurisdiction of the competent court located in Delaware with respect to any claim, suit or action in law or equity arising in any way out of this Agreement or the subject matter hereof.</w:t>
        <w:br/>
        <w:t>4.</w:t>
        <w:br/>
        <w:t>Entire Agreement. The Agreement, as amended by this Amendment, constitutes the entire understanding between the Parties relating to the subject matter hereof and the Agreement is hereby ratified and confirmed by the Parties. Except as expressly amended by this Amendment, the Agreement amended shall remain unchanged and shall be in full force and effect.</w:t>
        <w:br/>
        <w:t>IN WITNESS WHEREOF THE PARTIES SET THEIR NAMES HERETO ON THE DATE AND YEAR FIRST ABOVE WRITTEN</w:t>
        <w:br/>
        <w:t xml:space="preserve">  Signed  </w:t>
        <w:br/>
        <w:t>/s/ Xxxx Xxxxxxx</w:t>
        <w:br/>
        <w:t>for and on behalf of MedImmune Limited</w:t>
        <w:br/>
        <w:t>Name:   Xxxx Xxxxxxx</w:t>
        <w:br/>
        <w:t>Position: VP R&amp;D MedImmune Ltd</w:t>
        <w:br/>
        <w:t xml:space="preserve">Signed  </w:t>
        <w:br/>
        <w:t>/s/ Xxx Xxxx</w:t>
        <w:br/>
        <w:t>for and on behalf of AbMed Corporation</w:t>
        <w:br/>
        <w:t>Name:   Xxx Xxxx</w:t>
        <w:br/>
        <w:t>Position:   CEO</w:t>
        <w:br/>
        <w:t>Solely with respect to its obligations expressly set forth in Section 3.1, 3.2 and 4.1 of the Agreement:</w:t>
        <w:br/>
        <w:t xml:space="preserve">  Signed  </w:t>
        <w:br/>
        <w:t>/s/ Xxx Xxxx</w:t>
        <w:br/>
        <w:t>for and on behalf of AbPro Corporation</w:t>
        <w:br/>
        <w:t>Name: Xxx Xxxx</w:t>
        <w:br/>
        <w:t>Position: CEO</w:t>
        <w:br/>
        <w:t>SECOND AMENDMENT TO LICENSE AGREEMENT</w:t>
        <w:br/>
        <w:t>THIS SECOND AMENDMENT TO LICENSE AGREEMENT (the “Second Amendment”), dated as of this 1 day of November, 2017, is entered into by and between MedImmune Limited, a company incorporated in England and Wales whose registered office is Xxxxxxxx Building, Granta Park, Cambridge, CB21 6GH, UK (“Licensor”), AbMed Corporation, a Delaware corporation with its principal place of business at 000 Xxxxxxxxx Xxxxx, Xxxxx 000, Xxxxx, Xxxx Xxxxxx, Xxxxxxxx 00000 (“Company”) and, solely with respect to the specified provisions hereof, AbPro Corporation, a Delaware corporation with its principal place of business at 00 Xxxxxxxx Xxxx Xxxxx, Xxxxxx, Xxxxxxxxxxxxx 00000 (“AbPro”), and relates to that certain License Agreement entered into by and between Company, AbMed and AbPro effective August 26, 2016 (as previously amended, the “Agreement”).</w:t>
        <w:br/>
        <w:t>WHEREAS, the Parties are desirous of further amending the Agreement to, among other things, revise certain aspects of the ongoing performance of the Research Plan; and</w:t>
        <w:br/>
        <w:t>WHEREAS, the capitalized terms used in this Second Amendment and not otherwise defined shall have the same meaning as set forth in the Agreement.</w:t>
        <w:br/>
        <w:t>NOW, THEREFORE, in consideration of the Parties’ continued business relationship, foregoing premises and the mutual promises hereinafter contained, the sufficiency of which are hereby acknowledged by the Parties, the Parties agree as follows:</w:t>
        <w:br/>
        <w:t>1. Research Plan. Section 3.1 of the Agreement is hereby deleted in its entirety and replaced with the following amended Section 3.1:</w:t>
        <w:br/>
        <w:t>3.1 Research Plan. Within forty five (45) days of the Effective Date, AbPro shall develop in good faith, and provide to Licensor, a written plan for advancing the research and development of the Licensor Molecule (the “Research Plan”). Company shall use Commercially Reasonable Efforts to perform such Research Plan and to develop the Licensor Molecule towards a Product in compliance with all Applicable Laws. Such Commercially Reasonable Efforts shall include achieving the following objectives within the time periods designated below following the Effective Date:</w:t>
        <w:br/>
        <w:t xml:space="preserve">  Milestones required to be achieved to evidence use of</w:t>
        <w:br/>
        <w:t>Commercially Reasonable Efforts</w:t>
        <w:br/>
        <w:t xml:space="preserve">   Date milestone to be</w:t>
        <w:br/>
        <w:t>achieved</w:t>
        <w:br/>
        <w:t>Investigational New Drug (IND) Application Filed with FDA    30 June 2019</w:t>
        <w:br/>
        <w:t>Phase II Studies, First Patient Dosed    30 June 2022</w:t>
        <w:br/>
        <w:t>Phase III studies, First Patient Dosed    30 June 2024</w:t>
        <w:br/>
        <w:t>Biologics License Application (BLA) for Regulatory Approval Filed with FDA    30 June 2026</w:t>
        <w:br/>
        <w:t>When Annual Worldwide Net Sales for Products First Exceeds One Hundred Million US dollars (USD $100 MM)    30 June 2029</w:t>
        <w:br/>
        <w:t>2. Entire Agreement. The Agreement, as amended by this Second Amendment, constitutes the entire understanding between the Parties relating to the subject matter hereof and is hereby ratified and confirmed by the parties. Except as expressly amended by this Second Amendment, the Agreement shall remain unchanged and shall be in full force and effect.</w:t>
        <w:br/>
        <w:t>Remainder of page intentionally left blank</w:t>
        <w:br/>
        <w:t>IN WITNESS WHEREOF, the Parties, by their duly authorized representatives, have executed this Second Amendment as of the date first written above.</w:t>
        <w:br/>
        <w:t xml:space="preserve">  Signed  </w:t>
        <w:br/>
        <w:t>/s/ Xxxx Xxxxxxx</w:t>
        <w:br/>
        <w:t>for and on behalf of MedImmune Limited</w:t>
        <w:br/>
        <w:t>Name:   Xxxx Xxxxxxx</w:t>
        <w:br/>
        <w:t>Position:   VP R&amp; D</w:t>
        <w:br/>
        <w:t xml:space="preserve">Signed  </w:t>
        <w:br/>
        <w:t>/s/ Xxx Xxxx</w:t>
        <w:br/>
        <w:t>for and on behalf of AbMed Corporation</w:t>
        <w:br/>
        <w:t>Name:   Xxx Xxxx</w:t>
        <w:br/>
        <w:t>Position:   CEO</w:t>
        <w:br/>
        <w:t>Solely with respect to its/obligations</w:t>
        <w:br/>
        <w:t xml:space="preserve">Signed  </w:t>
        <w:br/>
        <w:t>/s/ Xxx Xxxx</w:t>
        <w:br/>
        <w:t>for and on behalf of AbPro Corporation</w:t>
        <w:br/>
        <w:t>Name:   Xxx Xxxx</w:t>
        <w:br/>
        <w:t>Position:   CEO</w:t>
        <w:br/>
        <w:t>THIRD AMENDMENT TO LICENSE AGREEMENT</w:t>
        <w:br/>
        <w:t>THIS THIRD AMENDMENT TO LICENSE AGREEMENT (the “Third Amendment”), dated as of this 5 day of March, 2018, is entered into by and between MedImmune Limited, a company incorporated in England and Wales whose registered office is Xxxxxxxx Building, Granta Park, Cambridge, CB21 6GH, UK (“Licensor”), AbMed Corporation, a Delaware corporation with its principal place of business at 000 Xxxxxxxxx Xxxxx, Xxxxx 000, Xxxxx, Xxxx Xxxxxx, Xxxxxxxx 00000 (“Company”) and, solely with respect to the specified provisions hereof, AbPro Corporation, a Delaware corporation with its principal place of business at 00 Xxxxxxxx Xxxx Xxxxx, Xxxxxx, Xxxxxxxxxxxxx 00000 (“AbPro”), and relates to that certain License Agreement entered into by and between Company, AbMed and AbPro effective August 26, 2016 (as previously amended, the “Agreement”).</w:t>
        <w:br/>
        <w:t>WHEREAS, the Parties are desirous of further amending the Agreement to, among other things, revise certain aspects of the ongoing performance of the Research Plan; and</w:t>
        <w:br/>
        <w:t>WHEREAS, the capitalized terms used in this Third Amendment and not otherwise defined shall have the same meaning as set forth in the Agreement.</w:t>
        <w:br/>
        <w:t>NOW, THEREFORE, in consideration of the Parties’ continued business relationship, foregoing premises and the mutual promises hereinafter contained, the sufficiency of which are hereby acknowledged by the Parties, the Parties agree as follows:</w:t>
        <w:br/>
        <w:t>1. Research Plan. Section 3.1 of the Agreement is hereby deleted in its entirety and replaced with the following amended Section 3.1:</w:t>
        <w:br/>
        <w:t>3.1 Research Plan. Within forty five (45) days of the Effective Date, AbPro shall develop in good faith, and provide to Licensor, a written plan for advancing the research and development of the Licensor Molecule (the “Research Plan”). Company shall use Commercially Reasonable Efforts to perform such Research Plan and to develop the Licensor Molecule towards a Product in compliance with all Applicable Laws. Such Commercially Reasonable Efforts shall include achieving the following objectives within the time periods designated below following the Effective Date:</w:t>
        <w:br/>
        <w:t xml:space="preserve">  Milestones required to be achieved to evidence use of Commercially</w:t>
        <w:br/>
        <w:t>Reasonable Efforts</w:t>
        <w:br/>
        <w:t xml:space="preserve">   Date milestone to be</w:t>
        <w:br/>
        <w:t>achieved</w:t>
        <w:br/>
        <w:t>Investigational New Drug (IND) Application Filed with FDA    31 December 2019</w:t>
        <w:br/>
        <w:t>Phase II Studies, First Patient Dosed    31 December 2022</w:t>
        <w:br/>
        <w:t>Phase III studies, First Patient Dosed    31 December 2024</w:t>
        <w:br/>
        <w:t>Biologics License Application (BLA) for Regulatory Approval Filed with FDA    31 December 2026</w:t>
        <w:br/>
        <w:t>When Annual Worldwide Net Sales for Products First Exceeds One Hundred Million US dollars (USD $100 MM)    31 December 2029</w:t>
        <w:br/>
        <w:t>2. Entire Agreement. The Agreement, as amended by this Third Amendment, constitutes the entire understanding between the Parties relating to the subject matter hereof and is hereby ratified and confirmed by the parties. Except as expressly amended by this Third Amendment, the Agreement shall remain unchanged and shall be in full force and effect.</w:t>
        <w:br/>
        <w:t>Remainder of page intentionally left blank.</w:t>
        <w:br/>
        <w:t>IN WITNESS WHEREOF, the Parties, by their duly authorized representatives, have executed this Third Amendment as of the date first written above.</w:t>
        <w:br/>
        <w:t xml:space="preserve">  Signed  </w:t>
        <w:br/>
        <w:t>/s/ Xxxx Xxxxxxx</w:t>
        <w:br/>
        <w:t>for and on behalf of MedImmune Limited</w:t>
        <w:br/>
        <w:t>Name:   Xxxx Xxxxxxx</w:t>
        <w:br/>
        <w:t>Position:   VP R&amp;D</w:t>
        <w:br/>
        <w:t xml:space="preserve">Signed  </w:t>
        <w:br/>
        <w:t>/s/ Xxx Xxxx</w:t>
        <w:br/>
        <w:t>for and on behalf of AbMed Corporation</w:t>
        <w:br/>
        <w:t>Name:   Xxx Xxxx</w:t>
        <w:br/>
        <w:t>Position:   CEO</w:t>
        <w:br/>
        <w:t>Solely with respect to its obligation expressly set forth in Section 3.1, 3.2 and 4.1 of the Agreement:</w:t>
        <w:br/>
        <w:t xml:space="preserve">  Signed  </w:t>
        <w:br/>
        <w:t>/s/ Xxx Xxxx</w:t>
        <w:br/>
        <w:t>for and on behalf of AbPro Corporation</w:t>
        <w:br/>
        <w:t>Name:   Xxx Xxxx</w:t>
        <w:br/>
        <w:t>Position:   CEO</w:t>
        <w:br/>
        <w:t>FOURTH AMENDMENT TO LICENSE AGREEMENT</w:t>
        <w:br/>
        <w:t>THIS FOURTH AMENDMENT TO LICENSE AGREEMENT (the “Fourth Amendment”), dated as of this 9 day of December, 2019, is entered into by and between MedImmune Limited, a company incorporated in England and Wales whose registered office is Xxxxxxxx Building, Granta Park, Cambridge, CB21 6GH, UK (“Licensor”), AbMed Corporation, a Delaware corporation with its principal place of business at 000 Xxxxxxxxx Xxxxx, Xxxxx 000, Xxxxx, Xxxx Xxxxxx, Xxxxxxxx 00000 (“Company”) and, solely with respect to the specified provisions hereof, AbPro Corporation, a Delaware corporation with its principal place of business at 00 Xxxxxxxx Xxxx Xxxxx, Xxxxxx, Xxxxxxxxxxxxx 00000 (“AbPro”), and relates to that certain License Agreement entered into by and between Company, AbMed and AbPro effective August 26, 2016 (as previously amended, the “Agreement”).</w:t>
        <w:br/>
        <w:t>WHEREAS, the Parties are desirous of further amending the Agreement to, among other things, revise certain aspects of the ongoing performance of the Research Plan; and</w:t>
        <w:br/>
        <w:t>WHEREAS, the capitalized terms used in this Fourth Amendment and not otherwise defined shall have the same meaning as set forth in the Agreement.</w:t>
        <w:br/>
        <w:t>NOW, THEREFORE, in consideration of the Parties’ continued business relationship, foregoing premises and the mutual promises hereinafter contained, the sufficiency of which are hereby acknowledged by the Parties, the Parties agree as follows:</w:t>
        <w:br/>
        <w:t>1. Research Plan. In Section 3.1 of the Agreement, the milestone date for the IND Application Filed with FDA is hereby deleted and replaced as per the below amended Milestone schedule:</w:t>
        <w:br/>
        <w:t>3.1</w:t>
        <w:br/>
        <w:t xml:space="preserve">  Milestones required to be achieved to evidence use of</w:t>
        <w:br/>
        <w:t>Commercially Reasonable Efforts</w:t>
        <w:br/>
        <w:t xml:space="preserve">   Date milestone to be</w:t>
        <w:br/>
        <w:t>achieved</w:t>
        <w:br/>
        <w:t>Investigational New Drug (IND) Application Filed with FDA    31 July 2021</w:t>
        <w:br/>
        <w:t>Phase II Studies, First Patient Dosed    31 December 2022</w:t>
        <w:br/>
        <w:t>Phase HI studies, First Patient Dosed    31 December 2024</w:t>
        <w:br/>
        <w:t>Biologics License Application (BLA) for Regulatory Approval Filed with FDA    31 December 2026</w:t>
        <w:br/>
        <w:t>When Annual Worldwide Net Sales for Products First Exceeds One Hundred Million US dollars (USD $100 MM)    31 December 2029</w:t>
        <w:br/>
        <w:t>2. Entire Agreement. The Agreement, as amended by this Fourth Amendment, constitutes the entire understanding between the Parties relating to the subject matter hereof and is hereby ratified and confirmed by the parties. Except as expressly amended by this Fourth Amendment, the Agreement shall remain unchanged and shall be in full force and effect.</w:t>
        <w:br/>
        <w:t>Remainder of page intentionally left blank</w:t>
        <w:br/>
        <w:t>IN WITNESS WHEREOF, the Parties, by their duly authorized representatives, have executed this Fourth Amendment as of the date first written above.</w:t>
        <w:br/>
        <w:t xml:space="preserve">  Signed  </w:t>
        <w:br/>
        <w:t>/s/ Xxxxxxx Xxxxxx</w:t>
        <w:br/>
        <w:t>for and on behalf of MedImmune Limited</w:t>
        <w:br/>
        <w:t>Name: Xxxxxxx Xxxxxx</w:t>
        <w:br/>
        <w:t>Position: Senior Counsel, Corporate Legal</w:t>
        <w:br/>
        <w:t xml:space="preserve">Signed  </w:t>
        <w:br/>
        <w:t>/s/ Xxx Xxxx</w:t>
        <w:br/>
        <w:t>for and on behalf of AbMed Corporation</w:t>
        <w:br/>
        <w:t>Name: Xxx Xxxx</w:t>
        <w:br/>
        <w:t>Position: CEO</w:t>
        <w:br/>
        <w:t>Solely with respect to its obligations expressly set forth in Section 3.1, 3.2 and 4.1 of the Agreement:</w:t>
        <w:br/>
        <w:t xml:space="preserve">  Signed  </w:t>
        <w:br/>
        <w:t>/s/ Xxx Xxxx</w:t>
        <w:br/>
        <w:t>for and on behalf of AbPro Corporation</w:t>
        <w:br/>
        <w:t>Name: Xxx Xxxx</w:t>
        <w:br/>
        <w:t>Position: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