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4.2</w:t>
        <w:br/>
        <w:t xml:space="preserve">    INFINITY NATURAL RESOURCES, LLC</w:t>
        <w:br/>
        <w:t>SECOND AMENDED AND RESTATED</w:t>
        <w:br/>
        <w:t>LIMITED LIABILITY COMPANY AGREEMENT</w:t>
        <w:br/>
        <w:t>Dated as of [•], 2024</w:t>
        <w:br/>
        <w:t>THE LIMITED LIABILITY COMPANY INTERESTS REPRESENTED BY THIS SECOND AMENDED AND RESTATED LIMITED LIABILITY COMPANY AGREEMENT HAVE NOT BEEN REGISTERED UNDER THE UNITED STATES SECURITIES ACT OF 1933 OR UNDER ANY OTHER APPLICABLE SECURITIES LAWS. SUCH LIMITED LIABILITY COMPANY INTERESTS MAY NOT BE SOLD, ASSIGNED, PLEDGED OR OTHERWISE DISPOSED OF AT ANY TIME WITHOUT EFFECTIVE REGISTRATION UNDER SUCH ACT AND LAWS OR EXEMPTION THEREFROM, AND COMPLIANCE WITH THE OTHER SUBSTANTIAL RESTRICTIONS ON TRANSFERABILITY SET FORTH HEREIN.</w:t>
        <w:br/>
        <w:t xml:space="preserve">    TABLE OF CONTENTS</w:t>
        <w:br/>
        <w:t xml:space="preserve">       Page  </w:t>
        <w:br/>
        <w:t>ARTICLE I DEFINITIONS</w:t>
        <w:br/>
        <w:t xml:space="preserve">     2  </w:t>
        <w:br/>
        <w:t>ARTICLE II ORGANIZATIONAL MATTERS</w:t>
        <w:br/>
        <w:t xml:space="preserve">     13  </w:t>
        <w:br/>
        <w:t>Section 2.01</w:t>
        <w:br/>
        <w:t xml:space="preserve">  Formation of Company      13  </w:t>
        <w:br/>
        <w:t>Section 2.02</w:t>
        <w:br/>
        <w:t xml:space="preserve">  Second Amended and Restated Limited Liability Company Agreement      14  </w:t>
        <w:br/>
        <w:t>Section 2.03</w:t>
        <w:br/>
        <w:t xml:space="preserve">  Name      14  </w:t>
        <w:br/>
        <w:t>Section 2.04</w:t>
        <w:br/>
        <w:t xml:space="preserve">  Purpose; Powers      14  </w:t>
        <w:br/>
        <w:t>Section 2.05</w:t>
        <w:br/>
        <w:t xml:space="preserve">  Principal Office; Registered Office      14  </w:t>
        <w:br/>
        <w:t>Section 2.06</w:t>
        <w:br/>
        <w:t xml:space="preserve">  Term      14  </w:t>
        <w:br/>
        <w:t>Section 2.07</w:t>
        <w:br/>
        <w:t xml:space="preserve">  No State-Law Partnership      14  </w:t>
        <w:br/>
        <w:t>ARTICLE III MEMBERS; UNITS; CAPITALIZATION</w:t>
        <w:br/>
        <w:t xml:space="preserve">     15  </w:t>
        <w:br/>
        <w:t>Section 3.01</w:t>
        <w:br/>
        <w:t xml:space="preserve">  Members      15  </w:t>
        <w:br/>
        <w:t>Section 3.02</w:t>
        <w:br/>
        <w:t xml:space="preserve">  Units      15  </w:t>
        <w:br/>
        <w:t>Section 3.03</w:t>
        <w:br/>
        <w:t xml:space="preserve">  Recapitalization; Common Unit Purchase      16  </w:t>
        <w:br/>
        <w:t>Section 3.04</w:t>
        <w:br/>
        <w:t xml:space="preserve">  Authorization and Issuance of Additional Units      16  </w:t>
        <w:br/>
        <w:t>Section 3.05</w:t>
        <w:br/>
        <w:t xml:space="preserve">  Repurchases or Redemptions      17  </w:t>
        <w:br/>
        <w:t>Section 3.06</w:t>
        <w:br/>
        <w:t xml:space="preserve">  Certificates Representing Units; Lost, Stolen or Destroyed Certificates; Registration and Transfer of Units      18  </w:t>
        <w:br/>
        <w:t>Section 3.07</w:t>
        <w:br/>
        <w:t xml:space="preserve">  Negative Capital Accounts      19  </w:t>
        <w:br/>
        <w:t>Section 3.08</w:t>
        <w:br/>
        <w:t xml:space="preserve">  No Withdrawal      19  </w:t>
        <w:br/>
        <w:t>Section 3.09</w:t>
        <w:br/>
        <w:t xml:space="preserve">  Loans From Members      19  </w:t>
        <w:br/>
        <w:t>Section 3.10</w:t>
        <w:br/>
        <w:t xml:space="preserve">  Tax Treatment of Corporate Equity Plans      19  </w:t>
        <w:br/>
        <w:t>Section 3.11</w:t>
        <w:br/>
        <w:t xml:space="preserve">  Dividend Reinvestment Plan, Cash Option Purchase Plan, Stock Incentive Plan or Other Plan      21  </w:t>
        <w:br/>
        <w:t>ARTICLE IV DISTRIBUTIONS</w:t>
        <w:br/>
        <w:t xml:space="preserve">     22  </w:t>
        <w:br/>
        <w:t>Section 4.01</w:t>
        <w:br/>
        <w:t xml:space="preserve">  Distributions      22  </w:t>
        <w:br/>
        <w:t>Section 4.02</w:t>
        <w:br/>
        <w:t xml:space="preserve">  Restricted Distributions      22  </w:t>
        <w:br/>
        <w:t>ARTICLE V CAPITAL ACCOUNTS; ALLOCATIONS; TAX MATTERS</w:t>
        <w:br/>
        <w:t xml:space="preserve">     23  </w:t>
        <w:br/>
        <w:t>Section 5.01</w:t>
        <w:br/>
        <w:t xml:space="preserve">  Capital Accounts      23  </w:t>
        <w:br/>
        <w:t>Section 5.02</w:t>
        <w:br/>
        <w:t xml:space="preserve">  Allocations      24  </w:t>
        <w:br/>
        <w:t>Section 5.03</w:t>
        <w:br/>
        <w:t xml:space="preserve">  Regulatory and Special Allocations      24  </w:t>
        <w:br/>
        <w:t>Section 5.04</w:t>
        <w:br/>
        <w:t xml:space="preserve">  Tax Allocations      26  </w:t>
        <w:br/>
        <w:t>Section 5.05</w:t>
        <w:br/>
        <w:t xml:space="preserve">  Withholding; Indemnification and Reimbursement for Payments on Behalf of a Member      28  </w:t>
        <w:br/>
        <w:t>ARTICLE VI MANAGEMENT</w:t>
        <w:br/>
        <w:t xml:space="preserve">     29  </w:t>
        <w:br/>
        <w:t>Section 6.01</w:t>
        <w:br/>
        <w:t xml:space="preserve">  Authority of Manager      29  </w:t>
        <w:br/>
        <w:t>Section 6.02</w:t>
        <w:br/>
        <w:t xml:space="preserve">  Actions of the Manager      30  </w:t>
        <w:br/>
        <w:t>Section 6.03</w:t>
        <w:br/>
        <w:t xml:space="preserve">  Resignation; No Removal      30  </w:t>
        <w:br/>
        <w:t xml:space="preserve">  i</w:t>
        <w:br/>
        <w:t>Section 6.04</w:t>
        <w:br/>
        <w:t xml:space="preserve">  Vacancies      30  </w:t>
        <w:br/>
        <w:t>Section 6.05</w:t>
        <w:br/>
        <w:t xml:space="preserve">  Transactions Between Company and Manager      30  </w:t>
        <w:br/>
        <w:t>Section 6.06</w:t>
        <w:br/>
        <w:t xml:space="preserve">  Reimbursement for Expenses      30  </w:t>
        <w:br/>
        <w:t>Section 6.07</w:t>
        <w:br/>
        <w:t xml:space="preserve">  Delegation of Authority      31  </w:t>
        <w:br/>
        <w:t>Section 6.08</w:t>
        <w:br/>
        <w:t xml:space="preserve">  Limitation of Liability of Manager      31  </w:t>
        <w:br/>
        <w:t>Section 6.09</w:t>
        <w:br/>
        <w:t xml:space="preserve">  Investment Company Act      32  </w:t>
        <w:br/>
        <w:t>Section 6.10</w:t>
        <w:br/>
        <w:t xml:space="preserve">  Outside Activities of the Manager      32  </w:t>
        <w:br/>
        <w:t>Section 6.11</w:t>
        <w:br/>
        <w:t xml:space="preserve">  Standard of Care      33  </w:t>
        <w:br/>
        <w:t>ARTICLE VII RIGHTS AND OBLIGATIONS OF MEMBERS</w:t>
        <w:br/>
        <w:t xml:space="preserve">     33  </w:t>
        <w:br/>
        <w:t>Section 7.01</w:t>
        <w:br/>
        <w:t xml:space="preserve">  Limitation of Liability and Duties of Members; Investment Opportunities      33  </w:t>
        <w:br/>
        <w:t>Section 7.02</w:t>
        <w:br/>
        <w:t xml:space="preserve">  Lack of Authority      35  </w:t>
        <w:br/>
        <w:t>Section 7.03</w:t>
        <w:br/>
        <w:t xml:space="preserve">  No Right of Partition      35  </w:t>
        <w:br/>
        <w:t>Section 7.04</w:t>
        <w:br/>
        <w:t xml:space="preserve">  Indemnification      35  </w:t>
        <w:br/>
        <w:t>Section 7.05</w:t>
        <w:br/>
        <w:t xml:space="preserve">  Members Right to Act      37  </w:t>
        <w:br/>
        <w:t>Section 7.06</w:t>
        <w:br/>
        <w:t xml:space="preserve">  Inspection Rights      37  </w:t>
        <w:br/>
        <w:t>ARTICLE VIII BOOKS, RECORDS, ACCOUNTING AND REPORTS, AFFIRMATIVE COVENANTS</w:t>
        <w:br/>
        <w:t xml:space="preserve">     38  </w:t>
        <w:br/>
        <w:t>Section 8.01</w:t>
        <w:br/>
        <w:t xml:space="preserve">  Records and Accounting      38  </w:t>
        <w:br/>
        <w:t>Section 8.02</w:t>
        <w:br/>
        <w:t xml:space="preserve">  Fiscal Year      38  </w:t>
        <w:br/>
        <w:t>ARTICLE IX TAX MATTERS</w:t>
        <w:br/>
        <w:t xml:space="preserve">     38  </w:t>
        <w:br/>
        <w:t>Section 9.01</w:t>
        <w:br/>
        <w:t xml:space="preserve">  Preparation of Tax Returns      38  </w:t>
        <w:br/>
        <w:t>Section 9.02</w:t>
        <w:br/>
        <w:t xml:space="preserve">  Tax Elections      39  </w:t>
        <w:br/>
        <w:t>Section 9.03</w:t>
        <w:br/>
        <w:t xml:space="preserve">  Tax Controversies      39  </w:t>
        <w:br/>
        <w:t>ARTICLE X RESTRICTIONS ON TRANSFER OF UNITS</w:t>
        <w:br/>
        <w:t xml:space="preserve">     40  </w:t>
        <w:br/>
        <w:t>Section 10.01</w:t>
        <w:br/>
        <w:t xml:space="preserve">  Transfers by Members      40  </w:t>
        <w:br/>
        <w:t>Section 10.02</w:t>
        <w:br/>
        <w:t xml:space="preserve">  Permitted Transfers      40  </w:t>
        <w:br/>
        <w:t>Section 10.03</w:t>
        <w:br/>
        <w:t xml:space="preserve">  Restricted Units Legend      41  </w:t>
        <w:br/>
        <w:t>Section 10.04</w:t>
        <w:br/>
        <w:t xml:space="preserve">  Transfer      41  </w:t>
        <w:br/>
        <w:t>Section 10.05</w:t>
        <w:br/>
        <w:t xml:space="preserve">  Assignee’s Rights      42  </w:t>
        <w:br/>
        <w:t>Section 10.06</w:t>
        <w:br/>
        <w:t xml:space="preserve">  Assignor’s Rights and Obligations      42  </w:t>
        <w:br/>
        <w:t>Section 10.07</w:t>
        <w:br/>
        <w:t xml:space="preserve">  Overriding Provisions      43  </w:t>
        <w:br/>
        <w:t>ARTICLE XI REDEMPTION AND EXCHANGE RIGHTS</w:t>
        <w:br/>
        <w:t xml:space="preserve">     44  </w:t>
        <w:br/>
        <w:t>Section 11.01</w:t>
        <w:br/>
        <w:t xml:space="preserve">  Redemption Right of a Member      44  </w:t>
        <w:br/>
        <w:t>Section 11.02</w:t>
        <w:br/>
        <w:t xml:space="preserve">  Contribution of the Corporation      48  </w:t>
        <w:br/>
        <w:t>Section 11.03</w:t>
        <w:br/>
        <w:t xml:space="preserve">  Exchange Right of the Corporation      48  </w:t>
        <w:br/>
        <w:t>Section 11.04</w:t>
        <w:br/>
        <w:t xml:space="preserve">  Reservation of Shares of Class A Common Stock; Listing; Certificate of the Corporation      49  </w:t>
        <w:br/>
        <w:t>Section 11.05</w:t>
        <w:br/>
        <w:t xml:space="preserve">  Effect of Exercise of Redemption or Exchange Right      49  </w:t>
        <w:br/>
        <w:t>Section 11.06</w:t>
        <w:br/>
        <w:t xml:space="preserve">  Tax Treatment      49  </w:t>
        <w:br/>
        <w:t>ARTICLE XII ADMISSION OF MEMBERS</w:t>
        <w:br/>
        <w:t xml:space="preserve">     50  </w:t>
        <w:br/>
        <w:t xml:space="preserve">  ii</w:t>
        <w:br/>
        <w:t>Section 12.01</w:t>
        <w:br/>
        <w:t xml:space="preserve">  Substituted Members      50  </w:t>
        <w:br/>
        <w:t>Section 12.02</w:t>
        <w:br/>
        <w:t xml:space="preserve">  Additional Members      50  </w:t>
        <w:br/>
        <w:t>ARTICLE XIII WITHDRAWAL AND RESIGNATION; TERMINATION OF RIGHTS</w:t>
        <w:br/>
        <w:t xml:space="preserve">     50  </w:t>
        <w:br/>
        <w:t>Section 13.01</w:t>
        <w:br/>
        <w:t xml:space="preserve">  Withdrawal and Resignation of Members      50  </w:t>
        <w:br/>
        <w:t>ARTICLE XIV DISSOLUTION AND LIQUIDATION</w:t>
        <w:br/>
        <w:t xml:space="preserve">     50  </w:t>
        <w:br/>
        <w:t>Section 14.01</w:t>
        <w:br/>
        <w:t xml:space="preserve">  Dissolution      50  </w:t>
        <w:br/>
        <w:t>Section 14.02</w:t>
        <w:br/>
        <w:t xml:space="preserve">  Liquidation and Termination      51  </w:t>
        <w:br/>
        <w:t>Section 14.03</w:t>
        <w:br/>
        <w:t xml:space="preserve">  Deferment; Distribution in Kind      51  </w:t>
        <w:br/>
        <w:t>Section 14.04</w:t>
        <w:br/>
        <w:t xml:space="preserve">  Cancellation of Certificate      52  </w:t>
        <w:br/>
        <w:t>Section 14.05</w:t>
        <w:br/>
        <w:t xml:space="preserve">  Reasonable Time for Winding Up      52  </w:t>
        <w:br/>
        <w:t>Section 14.06</w:t>
        <w:br/>
        <w:t xml:space="preserve">  Return of Capital      52  </w:t>
        <w:br/>
        <w:t>ARTICLE XV VALUATION</w:t>
        <w:br/>
        <w:t xml:space="preserve">     52  </w:t>
        <w:br/>
        <w:t>Section 15.01</w:t>
        <w:br/>
        <w:t xml:space="preserve">  Determination      52  </w:t>
        <w:br/>
        <w:t>Section 15.02</w:t>
        <w:br/>
        <w:t xml:space="preserve">  Dispute Resolution      53  </w:t>
        <w:br/>
        <w:t>ARTICLE XVI GENERAL PROVISIONS</w:t>
        <w:br/>
        <w:t xml:space="preserve">     53  </w:t>
        <w:br/>
        <w:t>Section 16.01</w:t>
        <w:br/>
        <w:t xml:space="preserve">  Power of Attorney      53  </w:t>
        <w:br/>
        <w:t>Section 16.02</w:t>
        <w:br/>
        <w:t xml:space="preserve">  Confidentiality      54  </w:t>
        <w:br/>
        <w:t>Section 16.03</w:t>
        <w:br/>
        <w:t xml:space="preserve">  Amendments      54  </w:t>
        <w:br/>
        <w:t>Section 16.04</w:t>
        <w:br/>
        <w:t xml:space="preserve">  Title to Company Assets      55  </w:t>
        <w:br/>
        <w:t>Section 16.05</w:t>
        <w:br/>
        <w:t xml:space="preserve">  Addresses and Notices      55  </w:t>
        <w:br/>
        <w:t>Section 16.06</w:t>
        <w:br/>
        <w:t xml:space="preserve">  Binding Effect; Intended Beneficiaries      56  </w:t>
        <w:br/>
        <w:t>Section 16.07</w:t>
        <w:br/>
        <w:t xml:space="preserve">  Creditors      56  </w:t>
        <w:br/>
        <w:t>Section 16.08</w:t>
        <w:br/>
        <w:t xml:space="preserve">  Waiver      56  </w:t>
        <w:br/>
        <w:t>Section 16.09</w:t>
        <w:br/>
        <w:t xml:space="preserve">  Counterparts      56  </w:t>
        <w:br/>
        <w:t>Section 16.10</w:t>
        <w:br/>
        <w:t xml:space="preserve">  Applicable Law      56  </w:t>
        <w:br/>
        <w:t>Section 16.11</w:t>
        <w:br/>
        <w:t xml:space="preserve">  Severability      57  </w:t>
        <w:br/>
        <w:t>Section 16.12</w:t>
        <w:br/>
        <w:t xml:space="preserve">  Further Action      57  </w:t>
        <w:br/>
        <w:t>Section 16.13</w:t>
        <w:br/>
        <w:t xml:space="preserve">  Delivery by Electronic Transmission      57  </w:t>
        <w:br/>
        <w:t>Section 16.14</w:t>
        <w:br/>
        <w:t xml:space="preserve">  Right of Offset      57  </w:t>
        <w:br/>
        <w:t>Section 16.15</w:t>
        <w:br/>
        <w:t xml:space="preserve">  Effectiveness      57  </w:t>
        <w:br/>
        <w:t>Section 16.16</w:t>
        <w:br/>
        <w:t xml:space="preserve">  Entire Agreement      57  </w:t>
        <w:br/>
        <w:t>Section 16.17</w:t>
        <w:br/>
        <w:t xml:space="preserve">  Remedies      58  </w:t>
        <w:br/>
        <w:t>Section 16.18</w:t>
        <w:br/>
        <w:t xml:space="preserve">  Descriptive Headings; Interpretation      58  </w:t>
        <w:br/>
        <w:t>Schedules</w:t>
        <w:br/>
        <w:t>Schedule 1 – Schedule of Members</w:t>
        <w:br/>
        <w:t>Exhibits</w:t>
        <w:br/>
        <w:t>Exhibit A – Form of Joinder Agreement</w:t>
        <w:br/>
        <w:t xml:space="preserve">  iii</w:t>
        <w:br/>
        <w:t>INFINITY NATURAL RESOURCES, LLC</w:t>
        <w:br/>
        <w:t>SECOND AMENDED AND RESTATED</w:t>
        <w:br/>
        <w:t>LIMITED LIABILITY COMPANY AGREEMENT</w:t>
        <w:br/>
        <w:t>This SECOND AMENDED AND RESTATED LIMITED LIABILITY COMPANY AGREEMENT (this “Agreement”), dated as of [•], 2024, is entered into by and among Infinity Natural Resources, LLC, a Delaware limited liability company (the “Company”), and its Members (as defined herein).</w:t>
        <w:br/>
        <w:t>WHEREAS, the Company was formed as a limited liability company pursuant to and in accordance with the Delaware Act (as defined herein) by (i) the filing of the Certificate (as defined herein) with the Secretary of State of the State of Delaware pursuant to Section 18-201 of the Delaware Act on May 31, 2017, and (ii) the adoption of that certain Limited Liability Company Agreement of the Company, dated June 6, 2017 (the “Original LLC Agreement”), with the members and managers of the Company party thereto;</w:t>
        <w:br/>
        <w:t>WHEREAS, the Company amended and restated the Original LLC Agreement in its entirety pursuant to that certain Amended and Restated Limited Liability Company Agreement of the Company, dated as of August 4, 2023 (the “Prior LLC Agreement”), with the members and managers of the Company party thereto;</w:t>
        <w:br/>
        <w:t>WHEREAS, pursuant to (a) Section 11.2(a) of the Prior LLC Agreement, any change, modification or amendment to the Prior LLC Agreement shall be effective if made by an instrument in writing that has been duly approved by the Board and a Super Majority Interest of the Members and (b) Section 11.2(c) of the Prior LLC Agreement, certain changes, modifications or amendments to the Prior LLC Agreement specified therein shall not be binding on any Infinity Members unless contained in a written instrument duly executed by the Infinity Members holding Company Interests representing more than 50% of the Aggregate Sharing Ratios of the Company Interests held by all Infinity Members who are Employees at such time (such Members whose consent is required as set forth in this recital, collectively, the “Requisite Members”) (capitalized terms used but not defined in this recital shall have the respective meanings assigned to such terms in the Prior LLC Agreement);</w:t>
        <w:br/>
        <w:t>WHEREAS, immediately prior to the Effective Time, the Pre-IPO Members held the Pre-IPO Interests (as defined herein);</w:t>
        <w:br/>
        <w:t>WHEREAS, the Company, Infinity Natural Resources, Inc., a Delaware corporation (the “Corporation”), and the Requisite Members desire to amend and restate the Prior LLC Agreement as of the Effective Time to reflect (a) the Recapitalization (as defined herein), (b) the Common Unit Purchase (as defined herein), (c) the Corporation’s designation as the Manager (as defined herein), (d) the rights and obligations of the Members that are enumerated and agreed upon in the terms of this Agreement effective as of the Effective Time, at which time the Prior LLC Agreement shall be superseded entirely by this Agreement, and (e) each of the other terms set forth in this Agreement;</w:t>
        <w:br/>
        <w:t>WHEREAS, in connection with the Recapitalization and the Common Unit Purchase, as of the Effective Time, the Pre-IPO Interests will be converted to Common Units (as defined herein) as contemplated by this Agreement; and</w:t>
        <w:br/>
        <w:t>WHEREAS, the Board (as defined in the Prior LLC Agreement) has approved the amendment and restatement of the Prior LLC Agreement in the form of this Agreement.</w:t>
        <w:br/>
        <w:t>NOW, THEREFORE, in consideration of the mutual covenants contained herein and other good and valuable consideration, the receipt and sufficiency of which are hereby acknowledged, the Company and the Members, intending to be legally bound, hereby continue the Company without dissolution and agree as follows:</w:t>
        <w:br/>
        <w:t>ARTICLE I</w:t>
        <w:br/>
        <w:t>DEFINITIONS</w:t>
        <w:br/>
        <w:t>The following definitions shall be applied to the terms used in this Agreement for all purposes, unless otherwise clearly indicated to the contrary.</w:t>
        <w:br/>
        <w:t>“Additional Member” has the meaning set forth in Section 12.02.</w:t>
        <w:br/>
        <w:t>“Adjusted Capital Account Deficit” means with respect to the Capital Account of any Member as of the end of any Taxable Year or other Fiscal Period, the amount by which the balance in such Capital Account is less than zero. For this purpose, such Member’s Capital Account balance shall be:</w:t>
        <w:br/>
        <w:t>(a) reduced for any items described in Treasury Regulations Section 1.704-1(b)(2)(ii)(d)(4), (5), and (6); and</w:t>
        <w:br/>
        <w:t>(b) increased for any amount such Member is obligated to contribute or is treated as being obligated to contribute to the Company pursuant to Treasury Regulations Section 1.704-1(b)(2)(ii)(c) (relating to partner liabilities to a partnership) or 1.704-2(g)(1) and 1.704-2(i)(5) (relating to minimum gain).</w:t>
        <w:br/>
        <w:t>The foregoing definition is intended to comply with the provisions of Treasury Regulations Sections 1.704-1(b)(2)(ii)(d) and 1.704-2 and will be interpreted consistently therewith.</w:t>
        <w:br/>
        <w:t>“Admission Date” has the meaning set forth in Section 10.06.</w:t>
        <w:br/>
        <w:t>“Affiliate” means, with respect to a specified Person, each other Person that directly, or indirectly through one or more intermediaries, controls or is controlled by, or is under common control with, the Person specified. As used in this definition and the definition of Supermajority Members, “control” (including with correlative meanings, “controlled by” and “under common control with”) means possession, directly or indirectly, of power to direct or cause the direction of management or policies (whether through ownership of voting securities or by contract or other agreement). Notwithstanding anything to the contrary herein, with respect to the Members of the Company (other than the Corporation and its Subsidiaries), “Affiliate” shall not include any portfolio companies of Pearl Energy Investments or NGP Energy Capital.</w:t>
        <w:br/>
        <w:t xml:space="preserve">  2</w:t>
        <w:br/>
        <w:t>“Agreement” has the meaning set forth in the preamble to this Agreement.</w:t>
        <w:br/>
        <w:t>“Appraisers” has the meaning set forth in Section 15.02.</w:t>
        <w:br/>
        <w:t>“Assignee” means a Person to whom a Company Interest has been transferred but who has not become a Member pursuant to Article XII.</w:t>
        <w:br/>
        <w:t>“Base Rate” means, on any date, a variable rate per annum equal to the rate of interest most recently published by The Wall Street Journal as the “prime rate” at large U.S. money center banks.</w:t>
        <w:br/>
        <w:t>“Black-Out Period” means any “black-out” or similar period under the Corporation’s policies covering trading in the Corporation’s securities to which the applicable Redeemed Member is subject, which period restricts the ability of such Redeemed Member to immediately resell shares of Class A Common Stock to be delivered to such Redeemed Member in connection with a Share Settlement.</w:t>
        <w:br/>
        <w:t>“Book Value” means, with respect to any Company property, the Company’s adjusted basis for U.S. federal income tax purposes, adjusted from time to time to reflect the adjustments required or permitted by Treasury Regulations Sections 1.704-1(b)(2)(iv)(d)-(g) and 1.704-1(b)(2)(iv)(s); provided, that if any noncompensatory options are outstanding upon the occurrence of any adjustment described herein, the Company shall adjust the Book Values of its properties in accordance with Treasury Regulations Sections 1.704-1(b)(2)(iv)(f)(1) and 1.704-1(b)(2)(iv)(h)(2).</w:t>
        <w:br/>
        <w:t>“Business Day” means any day other than a Saturday or a Sunday or a day on which banks located in New York City, New York generally are authorized or required by Law to close.</w:t>
        <w:br/>
        <w:t>“Capital Account” means the capital account maintained for a Member in accordance with Section 5.01.</w:t>
        <w:br/>
        <w:t>“Capital Contribution” means, with respect to any Member, the amount of any cash, cash equivalents, promissory obligations or the Fair Market Value of other property that such Member contributes (or is deemed to contribute) to the Company pursuant to Article III hereof.</w:t>
        <w:br/>
        <w:t>“Cash Settlement” means immediately available funds in U.S. dollars in an amount equal to the product of (a) the Share Settlement and (b) the Common Unit Redemption Price.</w:t>
        <w:br/>
        <w:t>“Certificate” means the Company’s Certificate of Formation as filed with the Secretary of State of Delaware.</w:t>
        <w:br/>
        <w:t>“Change of Control Transaction” means (a) a sale of all or substantially all of the Company’s assets determined on a consolidated basis, (b) a sale of a majority of the Company’s outstanding Units (other than (i) to the Corporation or (ii) in connection with a Redemption or Direct Exchange in accordance with Article XI) or (c) a sale of a majority of the outstanding voting securities of any Material Subsidiary of the Company; in any such case, whether by merger, recapitalization, consolidation, reorganization, combination or otherwise; provided, however, that neither (w) a transaction solely between the Company or any of its Subsidiaries, on the one hand, and the Company or any of its Subsidiaries, on the other hand, nor (x) a transaction solely for the</w:t>
        <w:br/>
        <w:t xml:space="preserve">  3</w:t>
        <w:br/>
        <w:t>purpose of changing the jurisdiction of domicile of the Company, nor (y) a transaction solely for the purpose of changing the form of entity of the Company, nor (z) a sale of a majority of the outstanding shares of Class A Common Stock, whether by merger, recapitalization, consolidation, reorganization, combination or otherwise, shall in each case of clauses (w), (x), (y) and (z) constitute a Change of Control Transaction.</w:t>
        <w:br/>
        <w:t>“Class A Common Stock” means the Class A Common Stock, par value $0.01 per share, of the Corporation.</w:t>
        <w:br/>
        <w:t>“Class B Common Stock” means the Class B Common Stock, par value $0.01 per share, of the Corporation.</w:t>
        <w:br/>
        <w:t>“Code” means the United States Internal Revenue Code of 1986.</w:t>
        <w:br/>
        <w:t>“Common Stock” means all classes and series of common stock of the Corporation, including the Class A Common Stock and the Class B Common Stock.</w:t>
        <w:br/>
        <w:t>“Common Unit” means a Unit designated as a “Common Unit” and having the rights and obligations specified with respect to the Common Units in this Agreement.</w:t>
        <w:br/>
        <w:t>“Common Unit Purchase” has the meaning set forth in Section 3.03(b).</w:t>
        <w:br/>
        <w:t>“Common Unit Redemption Price” means, with respect to any Redemption, the arithmetic average of the volume-weighted closing price for a share of Class A Common Stock (or any class of stock into which it has been converted) on the Stock Exchange, or any other exchange or automated or electronic quotation system on which the Class A Common Stock trades, as reported by Bloomberg, L.P., or its successor, for each of the five (5) consecutive full Trading Days ending on and including the last full Trading Day immediately prior to the Redemption Notice Date, subject to appropriate and equitable adjustment for any stock splits, reverse splits, stock dividends or similar events affecting the Class A Common Stock. If the Class A Common Stock (or such other class of stock into which it has been converted) no longer trades on a securities exchange or automated or electronic quotation system, then the Common Unit Redemption Price shall be the fair market value of one share of Class A Common Stock, as determined by a majority of the Independent Directors in good faith, that would be obtained in an arms-length transaction between an informed and willing buyer and an informed and willing seller, with neither party having any compulsion to buy or sell, and without regard to the particular circumstances of the buyer or seller.</w:t>
        <w:br/>
        <w:t>“Company” has the meaning set forth in the preamble to this Agreement.</w:t>
        <w:br/>
        <w:t>“Company Interest” means the interest of a Member in Profits, Losses and Distributions.</w:t>
        <w:br/>
        <w:t>“Company Minimum Gain” means “partnership minimum gain” determined pursuant to Treasury Regulations Section 1.704-2(d).</w:t>
        <w:br/>
        <w:t>“Corporate Board” means the Board of Directors of the Corporation.</w:t>
        <w:br/>
        <w:t>“Corporation” has the meaning set forth in the recitals to this Agreement, together with its successors and assigns.</w:t>
        <w:br/>
        <w:t xml:space="preserve">  4</w:t>
        <w:br/>
        <w:t>“Corporation Group” means the Corporation and each Subsidiary of the Corporation (other than the Company and its Subsidiaries).</w:t>
        <w:br/>
        <w:t>“Corporation Tax Liabilities” means (a) any U.S. federal, state and local and non-U.S. tax obligations (including any U.S. federal, state or local taxes, additions to tax, penalties and interest payable by the Company or any of its Subsidiaries as a result of any examination of the Company’s or any of its Subsidiaries’ affairs by any U.S. federal, state or local tax authorities, including resulting administrative and judicial proceedings under the Partnership Audit Provisions for which the Corporation Group is liable hereunder) owed by the Corporation Group (other than any obligations to remit any withholdings withheld from payments to third parties) and (b) any obligations under the Tax Receivable Agreement payable by the Corporation Group.</w:t>
        <w:br/>
        <w:t>“Credit Agreement” means that certain Credit Agreement, dated as of [•], 2024, by and among the Company, as borrower, the Corporation, as Parent, and Citibank, N.A., as administrative agent and collateral agent, and the lenders party thereto from time to time (including any one or more refinancings or replacements thereof, in whole or in part, with any other debt facility or debt obligation).</w:t>
        <w:br/>
        <w:t>“Delaware Act” means the Delaware Limited Liability Company Act, 6 Del. C. § 18-101, et seq.</w:t>
        <w:br/>
        <w:t>“Depletable Property” means each separate oil and gas property as defined in Code Section 614.</w:t>
        <w:br/>
        <w:t>“Depreciation” means, for each Taxable Year or other Fiscal Period, an amount equal to the depreciation, amortization or other cost recovery deduction (excluding depletion) allowable for U.S. federal income tax purposes with respect to property for such Taxable Year or other Fiscal Period, except that (a) with respect to any such property the Book Value of which differs from its adjusted tax basis for U.S. federal income tax purposes and which difference is being eliminated by use of the “remedial method” pursuant to Treasury Regulations Section 1.704-3(d), Depreciation for such Taxable Year or other Fiscal Period shall be the amount of book basis recovered for such Taxable Year or other Fiscal Period under the rules prescribed by Treasury Regulations Section 1.704-3(d)(2), and (b) with respect to any other such property, the Book Value of which differs from its adjusted tax basis at the beginning of such Taxable Year or other Fiscal Period, Depreciation for such Taxable Year or other Fiscal Period shall be an amount which bears the same ratio to such beginning Book Value as the U.S. federal income tax depreciation, amortization, or other cost recovery deduction for such Taxable Year or other Fiscal Period bears to such beginning adjusted tax basis; provided, however, that if the adjusted tax basis of any property at the beginning of such Taxable Year or other Fiscal Period is zero dollars ($0.00), Depreciation with respect to such property shall be determined with reference to such beginning Book Value using any reasonable method selected by the Manager.</w:t>
        <w:br/>
        <w:t>“Direct Exchange” has the meaning set forth in Section 11.03(a).</w:t>
        <w:br/>
        <w:t>“Discount” has the meaning set forth in Section 6.06.</w:t>
        <w:br/>
        <w:t>“Distributable Cash” means, as of any relevant date on which a determination is being made by the Manager regarding a potential distribution pursuant to Section 4.01(a), the amount of cash that could be distributed by the Company for such purposes in accordance with the Credit Agreement (and without otherwise violating any applicable provisions of the Credit Agreement).</w:t>
        <w:br/>
        <w:t xml:space="preserve">  5</w:t>
        <w:br/>
        <w:t>“Distribution” (and, with a correlative meaning, “Distribute”) means each distribution made by the Company to a Member with respect to such Member’s Units, whether in cash, property or securities of the Company and whether by liquidating distribution or otherwise; provided, however, that none of the following shall be a Distribution: (a) any recapitalization that does not result in the distribution of cash or property to Members or any exchange of securities of the Company, and any subdivision (by Unit split or otherwise) or any combination (by reverse Unit split or otherwise) of any outstanding Units, (b) any other payment made by the Company to a Member in redemption of all or a portion of such Member’s Units or (c) any amounts payable pursuant to Section 6.06.</w:t>
        <w:br/>
        <w:t>“Effective Time” has the meaning set forth in Section 16.15.</w:t>
        <w:br/>
        <w:t>“Equity Plan” means any stock or equity purchase plan, restricted stock or equity plan, stock option plan, or other similar equity compensation plan now or hereafter adopted by the Company or the Corporation, including the Infinity Natural Resources, Inc. Omnibus Incentive Plan.</w:t>
        <w:br/>
        <w:t>“Equity Securities” means (i) with respect to the Company or any of its Subsidiaries, (a) Units or other equity interests in the Company or any Subsidiary of the Company (including other classes or groups thereof having such relative rights, powers and duties as may from time to time be established by the Manager pursuant to the provisions of this Agreement, including rights, powers and/or duties senior to existing classes and groups of Units and other equity interests in the Company or any Subsidiary of the Company), (b) obligations, evidences of indebtedness or other securities or interests convertible or exchangeable into Units or other equity interests in the Company or any Subsidiary of the Company, and (c) warrants, options or other rights to purchase or otherwise acquire Units or other equity interests in the Company or any Subsidiary of the Company and (ii) with respect to the Corporation, any and all shares, interests, participation or other equivalents (however designated) of corporate stock, including all common stock and preferred stock, or warrants, options or other rights to acquire any of the foregoing, including any debt instrument convertible or exchangeable into any of the foregoing.</w:t>
        <w:br/>
        <w:t>“Event of Withdrawal” means the expulsion, bankruptcy or dissolution of a Member or the occurrence of any other event that terminates the continued membership of a Member in the Company. “Event of Withdrawal” shall not include an event that does not terminate the existence of such Member under applicable state law (or, in the case of a trust that is a Member, does not terminate the trusteeship of the fiduciaries under such trust with respect to all the Company Interests of such trust that is a Member).</w:t>
        <w:br/>
        <w:t>“Exchange Act” means the Securities Exchange Act of 1934.</w:t>
        <w:br/>
        <w:t>“Exchange Election Notice” has the meaning set forth in Section 11.03(b).</w:t>
        <w:br/>
        <w:t>“Fair Market Value” means, with respect to any asset, its fair market value determined according to Article XV.</w:t>
        <w:br/>
        <w:t xml:space="preserve">  6</w:t>
        <w:br/>
        <w:t>“Fiscal Period” means any interim accounting period within a Taxable Year established by the Company and which is permitted or required by Section 706 of the Code.</w:t>
        <w:br/>
        <w:t>“Fiscal Year” means the Company’s annual accounting period established pursuant to Section 8.02.</w:t>
        <w:br/>
        <w:t>“Governmental Entity” means (a) the United States of America, (b) any other sovereign nation, (c) any state, province, district, territory or other political subdivision of (a) or (b) of this definition, including any county, municipal or other local subdivision of the foregoing, or (d) any entity exercising executive, legislative, judicial, regulatory or administrative functions of government on behalf of (a), (b) or (c) of this definition.</w:t>
        <w:br/>
        <w:t>“Indemnified Person” has the meaning set forth in Section 7.04(a).</w:t>
        <w:br/>
        <w:t>“Independent Directors” means the members of the Corporate Board who are “independent” under the standards set forth in Rule 10A-3 promulgated under the Securities Act and the corresponding rules of the applicable exchange on which the Class A Common Stock is traded or quoted.</w:t>
        <w:br/>
        <w:t>“IPO” has the meaning set forth in Section 3.03(b).</w:t>
        <w:br/>
        <w:t>“Investment Company Act” means the U.S. Investment Company Act of 1940.</w:t>
        <w:br/>
        <w:t>“Joinder” means a joinder to this Agreement, in form and substance substantially similar to Exhibit A to this Agreement.</w:t>
        <w:br/>
        <w:t>“Law” means all laws, statutes, ordinances, rules and regulations of the United States, any foreign country and each state, commonwealth, city, county, municipality, regulatory body, agency or other political subdivision thereof.</w:t>
        <w:br/>
        <w:t>“LLC Employee” means an employee of (including any such employee who is a Member, whether or not treated as an employee for U.S. federal income tax purposes), or other service provider to, the Company or any Subsidiary, in each case acting in such capacity.</w:t>
        <w:br/>
        <w:t>“Losses” means items of Company loss or deduction determined according to Section 5.01(b).</w:t>
        <w:br/>
        <w:t>“Manager” has the meaning set forth in Section 6.01(a).</w:t>
        <w:br/>
        <w:t>“Manager Change of Control” shall be deemed to have occurred if or upon:</w:t>
        <w:br/>
        <w:t>(a) both the stockholders of the Corporation and the Corporate Board approve, in accordance with the Corporation’s certificate of incorporation and applicable law, the sale, lease or transfer, in one or a series of related transactions, of all or substantially all of the Corporation’s assets (determined on a consolidated basis), including a sale of all of the equity interests in the Company, to any Person or group (as such term is used in Section 13(d)(3) of the Exchange Act), other than to any directly or indirectly wholly owned subsidiary of the Corporation, and such sale, lease or transfer is consummated;</w:t>
        <w:br/>
        <w:t xml:space="preserve">  7</w:t>
        <w:br/>
        <w:t>(b) both the stockholders of the Corporation and the Corporate Board approve, in accordance with the Corporation’s certificate of incorporation and applicable law, a merger or consolidation of the Corporation with any other Person, other than a merger or consolidation which would result in the Voting Securities of the Corporation outstanding immediately prior thereto continuing to represent (either by remaining outstanding or by being converted into Voting Securities of the surviving entity) at least 50.01% of the total voting power represented by the Voting Securities of the Corporation or such surviving entity outstanding immediately after such merger or consolidation, and such merger or consolidation is consummated; or</w:t>
        <w:br/>
        <w:t>(c) the acquisition, directly or indirectly, by any Person or group (as such term is used in Section 13(d)(3) of the Exchange Act) (other than (a) a trustee or other fiduciary holding securities under an employee benefit plan of the Corporation, or (b) a corporation or other entity owned, directly or indirectly, by all of the stockholders of the Corporation in substantially the same proportions as their ownership of stock of the Corporation) of beneficial ownership (as defined in Rule 13d-3 under the Exchange Act) of at least 50.01% of the aggregate voting power of the Voting Securities of the Corporation; provided, that the Corporate Board recommends or otherwise approves or determines that such acquisition is in the best interests of the Corporation and its stockholders.</w:t>
        <w:br/>
        <w:t>“Market Price” means, with respect to a share of Class A Common Stock as of a specified date, the last sale price per share of Class A Common Stock, regular way, or if no such sale took place on such day, the average of the closing bid and asked prices per share of Class A Common Stock, regular way, in either case as reported in the principal consolidated transaction reporting system with respect to securities listed or admitted to trading on the Stock Exchange or, if the Class A Common Stock is not listed or admitted to trading on the Stock Exchange, as reported on the principal consolidated transaction reporting system with respect to securities listed on the principal national securities exchange on which the Class A Common Stock is listed or admitted to trading or, if the Class A Common Stock is not listed or admitted to trading on any national securities exchange, the last quoted price, or, if not so quoted, the average of the high bid and low asked prices in the over-the-counter market, as reported by the National Association of Securities Dealers, Inc. Automated Quotation System or, if such system is no longer in use, the principal other automated quotation system that may then be in use or, if the Class A Common Stock is not quoted by any such organization, the average of the closing bid and asked prices as furnished by a professional market maker making a market in the Class A Common Stock selected by the Corporate Board or, in the event that no trading price is available for the shares of Class A Common Stock, the fair market value of a share of Class A Common Stock, as determined in good faith by the Corporate Board.</w:t>
        <w:br/>
        <w:t>“Material Subsidiary” means any direct or indirect Subsidiary of the Company that, as of any date of determination, represents more than (a) 50% of the consolidated net tangible assets of the Company or (b) 50% of the consolidated net income of the Company before interest, taxes, depreciation and amortization (calculated in a manner substantially consistent with the definition of “Consolidated Net Income” and “EBITDAX” or similar definition(s) appearing in the Credit Agreement, including such additional adjustments that are permitted to be made to such measure as described in “EBITDAX” or a similar definition appearing in the Credit Agreement) measured over the four most recent consecutive fiscal quarters ending prior to such date of determination.</w:t>
        <w:br/>
        <w:t xml:space="preserve">  8</w:t>
        <w:br/>
        <w:t>“Member” means, as of any date of determination, (a) each of the members of the Company named on the Schedule of Members and (b) any Person admitted to the Company as a Substituted Member or Additional Member in accordance with Article XII, but in each case only so long as such Person is shown on the Company’s books and records as the owner of one or more Units, in each case, in such Person’s capacity as a member of the Company.</w:t>
        <w:br/>
        <w:t>“Member Minimum Gain” means “partner nonrecourse debt minimum gain” as defined in Treasury Regulations Section 1.704-2(i)(3).</w:t>
        <w:br/>
        <w:t>“NGP Unitholder” means NGP XI US Holdings, L.P., in its capacity as a holder of Units.</w:t>
        <w:br/>
        <w:t>“Officer” has the meaning set forth in Section 6.01(b).</w:t>
        <w:br/>
        <w:t>“Optionee” means a Person to whom a stock option is granted under any Equity Plan.</w:t>
        <w:br/>
        <w:t>“Original LLC Agreement” has the meaning set forth in the recitals to this Agreement.</w:t>
        <w:br/>
        <w:t>“Other Agreements” has the meaning set forth in Section 10.04.</w:t>
        <w:br/>
        <w:t>“Partnership Audit Provisions” means Sections 6221 through 6241 of the Code, together with any guidance issued thereunder or successor provisions and any similar provision of state or local tax laws.</w:t>
        <w:br/>
        <w:t>“Partnership Representative” has the meaning set forth in Section 9.03(a).</w:t>
        <w:br/>
        <w:t>“Pearl Unitholders” means, collectively, Pearl Energy Investments, L.P., Pearl Energy Investments III, L.P., Pearl INR Holdings, L.P., PEI Infinity-S, L.P. and PEI INR Co-Invest-B, Corp, in their capacity as holders of Units.</w:t>
        <w:br/>
        <w:t>“Percentage Interest” means, with respect to a Member at a particular time, such Member’s percentage interest in the Company determined by dividing such Member’s Units by the total Units of all Members at such time. The Percentage Interest of each Member shall be calculated to the 4th decimal place.</w:t>
        <w:br/>
        <w:t>“Permitted Transfer” has the meaning set forth in Section 10.02.</w:t>
        <w:br/>
        <w:t>“Person” means an individual or any corporation, partnership, limited liability company, trust, unincorporated organization, association, joint venture or any other organization or entity, whether or not a legal entity.</w:t>
        <w:br/>
        <w:t>“Pre-IPO Interests” means, collectively, the Tier I-A Units, Tier I-B Units, Tier II-A Units, Tier II-B Units, Tier III-A Units, Tier III-B Units, Tier IV-A Units and Tier IV-B Units (each as defined in the Prior LLC Agreement) of the Company.</w:t>
        <w:br/>
        <w:t>“Pre-IPO Members” means, collectively, the Pearl Unitholders, the NGP Unitholder, members of management and certain other individuals that were admitted as members of the Company prior to the IPO.</w:t>
        <w:br/>
        <w:t xml:space="preserve">  9</w:t>
        <w:br/>
        <w:t>“Prior LLC Agreement” has the meaning set forth in the recitals to this Agreement.</w:t>
        <w:br/>
        <w:t>“Pro rata,” “proportional,” “in proportion to,” and other similar terms, means, with respect to the holder of Units, pro rata based upon the number of such Units held by such holder as compared to the total number of Units outstanding.</w:t>
        <w:br/>
        <w:t>“Profits” means items of Company income and gain determined according to Section 5.01(b).</w:t>
        <w:br/>
        <w:t>“Recapitalization” has the meaning set forth in Section 3.03(a).</w:t>
        <w:br/>
        <w:t>“Reclassification Event” means any of the following: (a) any reclassification or recapitalization of Common Stock (other than a change in par value, or from par value to no par value, or from no par value to par value, or as a result of a subdivision or combination or any transaction subject to Section 3.04), (b) any merger, consolidation or other combination involving the Corporation, or (c) any sale, conveyance, lease, or other disposal of all or substantially all the properties and assets of the Corporation to any other Person, in each of clauses (a), (b) or (c), as a result of which holders of Common Stock shall be entitled to receive cash, securities or other property for their shares of Common Stock.</w:t>
        <w:br/>
        <w:t>“Redeemed Member” has the meaning set forth in Section 11.01(a).</w:t>
        <w:br/>
        <w:t>“Redeemed Units” has the meaning set forth in Section 11.01(a).</w:t>
        <w:br/>
        <w:t>“Redemption” has the meaning set forth in Section 11.01(a).</w:t>
        <w:br/>
        <w:t>“Redemption Date” means a Regular Redemption Date, a Special Redemption Date or a Specified Redemption Date.</w:t>
        <w:br/>
        <w:t>“Redemption Notice” has the meaning set forth in Section 11.01(a).</w:t>
        <w:br/>
        <w:t>“Redemption Notice Date” means, except as otherwise specified by the Manager to the extent necessary for the Corporation to comply with the Registration Rights Agreement, with respect to any Regular Redemption Date or Special Redemption Date, the date that is ten (10) Business Days before such Redemption Date, and for any Specified Redemption Date, the date the Redemption Notice with respect to such Redemption Date is delivered by a Specified Member, which date shall not be less than ten (10) Business Days before such Redemption Date.</w:t>
        <w:br/>
        <w:t>“Redemption Right” has the meaning set forth in Section 11.01(a).</w:t>
        <w:br/>
        <w:t>“Registered Offering” means any secondary securities offering (which may include a “bought deal” or “overnight” offering), and any primary securities offering for which piggyback rights are offered, pursuant to the Registration Rights Agreement.</w:t>
        <w:br/>
        <w:t>“Registration Rights Agreement” means that certain Registration Rights Agreement, dated as of the date hereof, by and among the Corporation, the Pearl Unitholders, the NGP Unitholder and the other parties named therein (together with any joinder thereto from time to time by any successor or assign to any party to such Agreement).</w:t>
        <w:br/>
        <w:t xml:space="preserve">  10</w:t>
        <w:br/>
        <w:t>“Regular Redemption Date” means a date within each fiscal quarter specified by the Manager from time to time.</w:t>
        <w:br/>
        <w:t>“Related Person” has the meaning set forth in Section 7.01(c).</w:t>
        <w:br/>
        <w:t>“Relative” means, with respect to any natural person: (a) such natural person’s spouse; (b) any lineal descendant, parent, grandparent, great grandparent or sibling or any lineal descendant of such sibling (in each case whether by blood or legal adoption); and (c) the spouse of a natural person described in clause (b) of this definition.</w:t>
        <w:br/>
        <w:t>“Requisite Members” has the meaning set forth in the recitals.</w:t>
        <w:br/>
        <w:t>“Retraction Notice” has the meaning set forth in Section 11.01(b).</w:t>
        <w:br/>
        <w:t>“Schedule of Members” has the meaning set forth in Section 3.01(b).</w:t>
        <w:br/>
        <w:t>“SEC” means the U.S. Securities and Exchange Commission, including any governmental body or agency succeeding to the functions thereof.</w:t>
        <w:br/>
        <w:t>“Securities Act” means the U.S. Securities Act of 1933 and applicable rules and regulations thereunder.</w:t>
        <w:br/>
        <w:t>“Settlement Method Notice” has the meaning set forth in Section 11.01(b).</w:t>
        <w:br/>
        <w:t>“Share Settlement” means a number of shares of Class A Common Stock equal to the number of Redeemed Units.</w:t>
        <w:br/>
        <w:t>“Simulated Basis” means, with respect to each Depletable Property, the Book Value of such property. For purposes of such computation, the Simulated Basis of each Depletable Property (including any additions to such Simulated Basis resulting from expenditures required to be capitalized in such Simulated Basis) shall be allocated to each Member in accordance with such Member’s relative Percentage Interest as of the time such Depletable Property (or such addition to such Simulated Basis resulting from expenditures required to be capitalized in such Simulated Basis) is acquired (or expended) by the Company, and shall be reallocated among the Members in accordance with the such Members’ Percentage Interest as determined immediately following the occurrence of an event giving rise to an adjustment to the Book Value of the Company’s Depletable Properties pursuant to the definition of Book Value. Upon a transfer by a Member of any Units, a portion of the Simulated Basis allocated to such Member shall be reallocated to the transferee in accordance with the relative Percentage Interest transferred.</w:t>
        <w:br/>
        <w:t>“Simulated Depletion” means, with respect to each Depletable Property, a depletion allowance computed in accordance with U.S. federal income tax principles and in a manner specified in Treasury Regulations Section 1.704-1(b)(2)(iv)(k)(2). For purposes of computing Simulated Depletion with respect to any Depletable Property, in no event shall such allowance, in the aggregate, exceed the Simulated Basis of such Depletable Property. If the Book Value of a Depletable Property is adjusted pursuant to the definition of Book Value during a Taxable Year or other Fiscal Period, following such adjustment Simulated Depletion shall thereafter be calculated under the foregoing provisions based upon such adjusted Book Value.</w:t>
        <w:br/>
        <w:t xml:space="preserve">  11</w:t>
        <w:br/>
        <w:t>“Simulated Gain” means the excess, if any, of the amount realized from the sale or other disposition of a Depletable Property over the Book Value of such Depletable Property and determined pursuant to Treasury Regulations Section 1.704-1(b)(2)(iv)(k)(2).</w:t>
        <w:br/>
        <w:t>“Simulated Loss” means the excess, if any, of the Book Value of a Depletable Property over the amount realized from the sale or other disposition of such Depletable Property and determined pursuant to Treasury Regulations Section 1.704-1(b)(2)(iv)(k)(2).</w:t>
        <w:br/>
        <w:t>“Special Redemption Date” means a date specified by the Manager in addition to or in lieu of the Regular Redemption Date during the same fiscal quarter. The Manager must specify a Special Redemption Date effective with any Registered Offering.</w:t>
        <w:br/>
        <w:t>“Specified Members” means, collectively, (i) the Pearl Unitholders, (ii) the NGP Unitholder and (iii) each Member that holds greater than 1% percent of the Common Units outstanding as of the applicable time of determination.</w:t>
        <w:br/>
        <w:t>“Specified Redemption Date” means the date on which a Specified Member elects to have its Common Units redeemed in connection with a Redemption permitted pursuant to Section 11.01(i).</w:t>
        <w:br/>
        <w:t>“Sponsor Person” has the meaning set forth in Section 7.04(d).</w:t>
        <w:br/>
        <w:t>“Stock Exchange” means the New York Stock Exchange.</w:t>
        <w:br/>
        <w:t>“Subsidiary” means, with respect to any Person, any corporation, limited liability company, partnership, association or business entity of which (a) if a corporation, a majority of the total voting power of shares of stock entitled (without regard to the occurrence of any contingency) to vote in the election of directors, managers or trustees thereof is at the time owned or controlled, directly or indirectly, by that Person or one or more of the other Subsidiaries of that Person or a combination thereof, or (b) if a limited liability company, partnership, association or other business entity (other than a corporation), a majority of the voting interests thereof are at the time owned or controlled, directly or indirectly, by any Person or one or more Subsidiaries of that Person or a combination thereof. For purposes hereof, references to a “Subsidiary” of the Company shall be given effect only at such times that the Company has one or more Subsidiaries, and, unless otherwise indicated, the term “Subsidiary” refers to a Subsidiary of the Company.</w:t>
        <w:br/>
        <w:t>“Substituted Member” means a Person that is admitted as a Member to the Company pursuant to Section 12.01.</w:t>
        <w:br/>
        <w:t>“Supermajority Members” means the Members (which may include the Manager) holding at least two-thirds (2/3) of the Units then outstanding; provided that, if as of any date of determination, at least two-thirds (2/3) of the Units are then held by the Manager or any Affiliates controlled by the Manager, then “Supermajority Members” shall mean the Manager together with Members holding at least two-thirds (2/3) of the Units (excluding Units held by the Manager and its controlled Affiliates) then outstanding.</w:t>
        <w:br/>
        <w:t>“Taxable Year” means the Company’s accounting period for U.S. federal income tax purposes determined pursuant to Section 9.02.</w:t>
        <w:br/>
        <w:t xml:space="preserve">  12</w:t>
        <w:br/>
        <w:t>“Tax Receivable Agreement” means that certain Tax Receivable Agreement, dated as the date hereof, by and among the Corporation and the Company, on the one hand, and the TRA Parties (as such term is defined in the Tax Receivable Agreement) party thereto, on the other hand (together with any joinder thereto from time to time by any successor or assign to any party to such agreement).</w:t>
        <w:br/>
        <w:t>“Trading Day” means a day on which the Stock Exchange or such other principal United States securities exchange on which the Class A Common Stock is listed or admitted to trading is open for the transaction of business (unless such trading shall have been suspended for the entire day).</w:t>
        <w:br/>
        <w:t>“Transfer” (and, with a correlative meaning, “Transferring”) means any sale, transfer, assignment, pledge, encumbrance or other disposition of (whether directly or indirectly, whether with or without consideration and whether voluntarily or involuntarily or by operation of Law) (a) any interest (legal or beneficial) in any Equity Securities of the Company or (b) any equity or other interest (legal or beneficial) in any Member if substantially all of the assets of such Member consist solely of Units.</w:t>
        <w:br/>
        <w:t>“Treasury Regulations” means the regulations promulgated under the Code and any corresponding provisions of succeeding regulations.</w:t>
        <w:br/>
        <w:t>“Unit” means a Company Interest of a Member or a permitted Assignee in the Company representing a fractional part of the Company Interests of all Members and Assignees as may be established by the Manager from time to time in accordance with Section 3.02; provided, however, that any class or group of Units issued shall have the relative rights, powers and duties set forth in this Agreement, and the Company Interest represented by such class or group of Units shall be determined in accordance with such relative rights, powers and duties.</w:t>
        <w:br/>
        <w:t>“Value” means (a) for any stock option granted under an Equity Plan, the Market Price for the trading day immediately preceding the date of exercise of a stock option and (b) for any award other than a stock option granted under an Equity Plan, the Market Price for the trading day immediately preceding the Vesting Date.</w:t>
        <w:br/>
        <w:t>“Vesting Date” has the meaning set forth in Section 3.10(c)(ii).</w:t>
        <w:br/>
        <w:t>“Voting Securities” means any Equity Securities of the Corporation that are entitled to vote generally in matters submitted for a vote of the Corporation’s stockholders or generally in the election of the Corporate Board.</w:t>
        <w:br/>
        <w:t>ARTICLE II</w:t>
        <w:br/>
        <w:t>ORGANIZATIONAL MATTERS</w:t>
        <w:br/>
        <w:t>Section 2.01 Formation of Company. The Company was formed effective as of May 31, 2017 pursuant to the provisions of the Delaware Act and is hereby continued without dissolution.</w:t>
        <w:br/>
        <w:t xml:space="preserve">  13</w:t>
        <w:br/>
        <w:t>Section 2.02 Second Amended and Restated Limited Liability Company Agreement. The Members hereby execute this Agreement for the purpose of amending, restating and superseding the Prior LLC Agreement in its entirety and otherwise establishing the affairs of the Company and the conduct of its business in accordance with the provisions of the Delaware Act. The Members hereby agree that during the term of the Company set forth in Section 2.06, the rights and obligations of the Members with respect to the Company will be determined in accordance with the terms and conditions of this Agreement and the Delaware Act. On any matter upon which this Agreement is silent, the Delaware Act shall control. No provision of this Agreement shall be in violation of the Delaware Act and to the extent any provision of this Agreement is in violation of the Delaware Act, such provision shall be void and of no effect to the extent of such violation without affecting the validity of the other provisions of this Agreement; provided, however, that where the Delaware Act provides that a provision of the Delaware Act shall apply “unless otherwise provided in a limited liability company agreement” or words of similar effect, the provisions of this Agreement shall in each instance control; provided further, that notwithstanding the foregoing, Section 18-210 of the Delaware Act shall not apply or be incorporated into this Agreement.</w:t>
        <w:br/>
        <w:t>Section 2.03 Name. The name of the Company shall be “Infinity Natural Resources, LLC.” The Manager in its sole discretion may change the name of the Company at any time and from time to time. To the extent the Manager elects to change the name, the Manager shall cause the filing of a certificate of amendment to the Certificate evidencing such change. Notification of any such change shall be given to all of the Members and, to the extent practicable, to all of the holders of any Equity Securities then outstanding. The Company’s business may be conducted under its name and/or any other name or names deemed advisable by the Manager.</w:t>
        <w:br/>
        <w:t>Section 2.04 Purpose; Powers. The primary business and purpose of the Company shall be to engage in such activities as are permitted under the Delaware Act and determined from time to time by the Manager in accordance with the terms and conditions of this Agreement. The Company shall have the power and authority to take (directly or indirectly through its Subsidiaries) any and all actions and engage in any and all activities necessary, appropriate, desirable, advisable, ancillary or incidental to accomplish the foregoing purpose.</w:t>
        <w:br/>
        <w:t>Section 2.05 Principal Office; Registered Office. The principal office of the Company shall be located at such place or places as the Manager may from time to time designate. The address of the registered office of the Company in the State of Delaware shall be 000 Xxxxxx Xxxxx Xxxxx, Xxxxxxxxxx, Xxxxxx xx Xxx Xxxxxx, XX 00000, and the registered agent for service of process on the Company in the State of Delaware at such registered office shall be Corporation Service Company. The Manager may from time to time change the Company’s registered agent and registered office in the State of Delaware. To implement such change, the Manager shall cause the filing of a certificate of amendment to the Certificate evidencing such change.</w:t>
        <w:br/>
        <w:t>Section 2.06 Term. The term of the Company commenced upon the filing of the Certificate in accordance with the Delaware Act and shall continue until the Company is dissolved in accordance with the provisions of Article XIV.</w:t>
        <w:br/>
        <w:t>Section 2.07 No State-Law Partnership. The Members intend that the Company not be a partnership (including a limited partnership) or joint venture, and that no Member be a partner or joint venturer of any other Member by virtue of this Agreement, for any purposes other than as set forth in the last sentence of this Section 2.07, and neither this Agreement nor any other document entered into by the Company or any Member relating to the subject matter hereof shall be construed to suggest otherwise. The Members intend that the Company shall be treated as a partnership for U.S. federal (and applicable state and local) income tax purposes, and that each Member and the Company shall file all tax returns and shall otherwise take all tax and financial reporting positions in a manner consistent with such treatment.</w:t>
        <w:br/>
        <w:t xml:space="preserve">  14</w:t>
        <w:br/>
        <w:t>ARTICLE III</w:t>
        <w:br/>
        <w:t>MEMBERS; UNITS; CAPITALIZATION</w:t>
        <w:br/>
        <w:t>Section 3.01 Members.</w:t>
        <w:br/>
        <w:t>(a) Each Pre-IPO Member was previously admitted as a Member and shall remain a Member at the Effective Time, with such Members’ Pre-IPO Interests being converted into Common Units at the Effective Time pursuant to the Recapitalization. At the Effective Time and concurrently with the Common Unit Purchase, the Corporation shall be automatically admitted as a Member.</w:t>
        <w:br/>
        <w:t>(b) The Company shall maintain a schedule setting forth: (i) the name and address of each Member; (ii) the aggregate number of outstanding Units and the number and class of Units held by each Member; (iii) the aggregate amount of cash Capital Contributions that has been made by the Members with respect to their Units; and (iv) the Fair Market Value of any property other than cash contributed by the Members with respect to their Units (including, if applicable, a description and the amount of any liability assumed by the Company or to which contributed property is subject) (such schedule, the “Schedule of Members”). The applicable Schedule of Members in effect as of the Effective Time (after giving effect to the Recapitalization and the Common Unit Purchase) is set forth as Schedule 1 to this Agreement. The Schedule of Members shall be the definitive record of ownership of each Unit of the Company and all relevant information with respect to each Member. To the fullest extent permitted by law, the Company shall be entitled to recognize the exclusive right of a Person registered on its records as the owner of Units for all purposes and shall not be bound to recognize any equitable or other claim to or interest in Units on the part of any other Person, whether or not it shall have express or other notice thereof, except as otherwise provided by the Delaware Act.</w:t>
        <w:br/>
        <w:t>(c) No Member shall be required or, except as approved by the Manager pursuant to Section 6.01 and in accordance with the other provisions of this Agreement, permitted to loan any money or property to the Company or borrow any money or property from the Company.</w:t>
        <w:br/>
        <w:t>Section 3.02 Units. Interests in the Company shall be represented by Units, or such other securities of the Company, in each case as the Manager may establish in its discretion in accordance with the terms and subject to the restrictions hereof. Immediately after the Effective Time, the Units will be comprised of a single class of Common Units. To the extent required pursuant to Section 3.04(a), the Manager may create one or more classes or series of Common Units or preferred Units solely to the extent they are in the aggregate substantially equivalent to a class of common stock of the Corporation or class or series of preferred stock of the Corporation. Such additional classes or series of Common Units or preferred Units created by the Manager may include rights, powers and/or duties senior to any existing Units or class or group of Units.</w:t>
        <w:br/>
        <w:t xml:space="preserve">  15</w:t>
        <w:br/>
        <w:t>Section 3.03 Recapitalization; Common Unit Purchase.</w:t>
        <w:br/>
        <w:t>(a) Recapitalization. The Pre-IPO Interests that were issued and outstanding and held by the Pre-IPO Members prior to the Effective Time are hereby converted, as of the Effective Time, into the number of Common Units set forth opposite the Pre-IPO Members’ respective names on Schedule 1 hereto, which are hereby issued and outstanding as of the Effective Time (the “Recapitalization”).</w:t>
        <w:br/>
        <w:t>(b) Common Unit Purchase. Effective as of the Effective Time and concurrently with the Recapitalization, the Corporation hereby contributes cash in the aggregate amount of $[•], representing all of the net proceeds from the sale of the Class A Common Stock to the public in the Corporation’s initial public offering (the “IPO”) as of the date hereof, to the Company. In exchange for such contribution, the Company hereby issues to the Corporation the Common Units set forth opposite the Corporation’s name on Schedule 1 hereto (the “Common Unit Purchase”).</w:t>
        <w:br/>
        <w:t>Section 3.04 Authorization and Issuance of Additional Units.</w:t>
        <w:br/>
        <w:t>(a) If at any time the Corporation issues a share of its Class A Common Stock or any other Equity Security of the Corporation, (i) the Company shall concurrently issue to the Corporation one Common Unit (if the Corporation issues a share of Class A Common Stock), or such other Equity Security of the Company (if the Corporation issues Equity Securities other than Class A Common Stock) corresponding to the Equity Securities issued by the Corporation, and with substantially the same rights to dividends and distributions (including distributions upon liquidation) and other economic rights as those of such Equity Securities of the Corporation and (ii) the net proceeds received by the Corporation with respect to the corresponding share of Class A Common Stock or other Equity Security, if any, shall be concurrently contributed by the Corporation to the Company as a Capital Contribution; provided, that if the Corporation issues any shares of Class A Common Stock in a Direct Exchange pursuant to Section 11.03(a), then the Company shall not issue any new Common Units in connection therewith and the Corporation shall not be required to transfer such net proceeds to the Company (it being understood that such net proceeds shall instead be transferred to such other Member as consideration for such purchase). Notwithstanding the foregoing, this Section 3.04(a) shall not apply to (i) (A) the issuance and distribution to holders of shares of Class A Common Stock of rights to purchase Equity Securities of the Corporation under a “poison pill” or similar shareholders rights plan or (B) the issuance under the Corporation’s Equity Plans of any warrants, options, other rights to acquire Equity Securities of the Corporation or rights or property that may be converted into or settled in Equity Securities of the Corporation, unless and until in each of the foregoing cases the Equity Securities of the Corporation in connection with the exercise or settlement of such rights, warrants, options or other rights or property are actually issued by the Corporation or (ii) the issuance of Equity Securities pursuant to any Equity Plan (other than a stock option plan) that are restricted, subject to forfeiture or otherwise unvested upon issuance, unless and until the applicable Vesting Date with respect to such Equity Securities. Except pursuant to Article XI, (x) the Company may not issue any additional Common Units to the Corporation or any of its Subsidiaries unless substantially simultaneously the Corporation or such</w:t>
        <w:br/>
        <w:t xml:space="preserve">  16</w:t>
        <w:br/>
        <w:t>Subsidiary issues or sells an equal number of shares of the Corporation’s Class A Common Stock to another Person, and (y) the Company may not issue any other Equity Securities of the Company to the Corporation or any of its Subsidiaries unless substantially simultaneously the Corporation or such Subsidiary issues or sells, to another Person, an equal number of shares of a new class or series of Equity Securities of the Corporation or such Subsidiary with substantially the same rights to dividends and distributions (including distributions upon liquidation) and other economic rights as those of such Equity Securities of the Company.</w:t>
        <w:br/>
        <w:t>(b) The Company shall only be permitted to issue additional Units or other Equity Securities in the Company to the Persons and on the terms and conditions provided for in Section 3.02, this Section 3.04 and Section 3.11.</w:t>
        <w:br/>
        <w:t>(c) The Company shall not in any manner effect any subdivision (by equity split, equity distribution, reclassification, recapitalization or otherwise) or combination (by reverse equity split, reclassification, recapitalization or otherwise) of the outstanding Common Units unless the Corporation simultaneously effects an identical subdivision or combination, as applicable, of the outstanding Common Stock, with corresponding changes made with respect to any other exchangeable or convertible securities. The Corporation shall not in any manner effect any subdivision (by stock split, stock dividend, reclassification, recapitalization or otherwise) or combination (by reverse stock split, reclassification, recapitalization or otherwise) of the outstanding Common Stock unless the Corporation simultaneously effects an identical subdivision or combination, as applicable, of the outstanding Common Units, with corresponding changes made with respect to any other exchangeable or convertible securities. The Company shall not in any manner effect any subdivision (by equity split, equity distribution, reclassification, recapitalization or otherwise) or combination (by reverse equity split, reclassification, recapitalization or otherwise) of any outstanding Equity Securities of the Company (other than the Common Units) unless accompanied by an identical subdivision or combination, as applicable, of the corresponding Equity Securities of the Corporation, with corresponding changes made with respect to any other exchangeable or convertible securities. The Corporation shall not in any manner effect any subdivision (by stock split, stock dividend, reclassification, recapitalization or otherwise) or combination (by reverse stock split, reclassification, recapitalization or otherwise) of any outstanding Equity Securities of the Corporation (other than the Common Stock) unless the Company effects an identical subdivision or combination, as applicable, of the corresponding Equity Securities of the Company, with corresponding changes made with respect to any other exchangeable or convertible securities.</w:t>
        <w:br/>
        <w:t>Section 3.05 Repurchases or Redemptions. The Corporation or any of its Subsidiaries may not redeem, repurchase or otherwise acquire (i) any shares of Class A Common Stock unless substantially simultaneously the Company redeems, repurchases or otherwise acquires from the Corporation an equal number of Common Units for the same price per security or (ii) any other Equity Securities of the Corporation unless substantially simultaneously the Company redeems, repurchases or otherwise acquires from the Corporation an equal number of Equity Securities of the Company of a corresponding class or series with substantially the same rights to dividends and distributions (including distributions upon liquidation) and other economic rights as those of such</w:t>
        <w:br/>
        <w:t xml:space="preserve">  17</w:t>
        <w:br/>
        <w:t>Equity Securities of the Corporation for the same price per security. The Company may not redeem, repurchase or otherwise acquire (A) any Common Units from the Corporation or any of its Subsidiaries unless substantially simultaneously the Corporation or such Subsidiary redeems, repurchases or otherwise acquires an equal number of shares of Class A Common Stock for the same price per security from holders thereof, or (B) any other Equity Securities of the Company from the Corporation or any of its Subsidiaries unless substantially simultaneously the Corporation or such Subsidiary redeems, repurchases or otherwise acquires for the same price per security an equal number of Equity Securities of the Corporation of a corresponding class or series with substantially the same rights to dividends and distributions (including distribution upon liquidation) and other economic rights as those of such Equity Securities of the Corporation. Notwithstanding the foregoing, to the extent that any consideration payable by the Corporation in connection with the redemption or repurchase of any shares of Class A Common Stock or other Equity Securities of the Corporation or any of its Subsidiaries consists (in whole or in part) of shares of Class A Common Stock or such other Equity Securities (including, for the avoidance of doubt, in connection with the cashless exercise of an option or warrant), then the redemption or repurchase of the corresponding Common Units or other Equity Securities of the Company shall be effectuated in an equivalent manner. Notwithstanding any provision to the contrary contained in this Agreement, the Company shall not make a distribution or any other payment to a Member in connection with a redemption or repurchase of any Units if such distribution or payment would violate Section 18-607 or 18-804 of the Delaware Act or any other applicable law.</w:t>
        <w:br/>
        <w:t>Section 3.06 Certificates Representing Units; Lost, Stolen or Destroyed Certificates; Registration and Transfer of Units.</w:t>
        <w:br/>
        <w:t>(a) Units shall not be certificated unless otherwise determined by the Manager. If the Manager determines that one or more Units shall be certificated, each such certificate shall be signed by or in the name of the Company, by any authorized officer designated by the Manager, representing the number of Units held by such holder. Such certificate shall be in such form (and shall contain such legends) as the Manager may determine. Any or all of such signatures on any certificate representing one or more Units may be a facsimile, engraved or printed, to the extent permitted by applicable Law. The Manager agrees that it shall not elect to treat any Unit as a “security” within the meaning of Article 8 of the Uniform Commercial Code unless thereafter all Units then outstanding are represented by one or more certificates.</w:t>
        <w:br/>
        <w:t>(b) If Units are certificated, the Manager may direct that a new certificate representing one or more Units be issued in place of any certificate theretofore issued by the Company alleged to have been lost, stolen or destroyed, upon delivery to the Manager of an affidavit of the owner or owners of such certificate, setting forth such allegation. The Manager may require the owner of such lost, stolen or destroyed certificate, or such owner’s legal representative, to give the Company a bond sufficient to indemnify it against any claim that may be made against it on account of the alleged loss, theft or destruction of any such certificate or the issuance of any such new certificate.</w:t>
        <w:br/>
        <w:t xml:space="preserve">  18</w:t>
        <w:br/>
        <w:t>(c) If Units are certificated, upon surrender to the Company or the transfer agent of the Company, if any, of a certificate for one or more Units, duly endorsed or accompanied by appropriate evidence of succession, assignment or authority to transfer, in compliance with the provisions hereof, the Company shall issue a new certificate representing one or more Units to the Person entitled thereto, cancel the old certificate (although the limited liability company interests in the Company represented by such certificate shall remain outstanding) and record the transaction upon its books. Subject to the provisions of this Agreement, the Manager may prescribe such additional rules and regulations as it may deem appropriate relating to the issue, Transfer and registration of Units.</w:t>
        <w:br/>
        <w:t>Section 3.07 Negative Capital Accounts. No Member shall be required to pay to any other Member or the Company any deficit or negative balance which may exist from time to time in such Member’s Capital Account (including upon and after dissolution of the Company).</w:t>
        <w:br/>
        <w:t>Section 3.08 No Withdrawal. No Person shall be entitled to withdraw any part of such Person’s Capital Contribution or Capital Account or to receive any Distribution from the Company, except as expressly provided in this Agreement.</w:t>
        <w:br/>
        <w:t>Section 3.09 Loans From Members. Loans by Members to the Company shall not be considered Capital Contributions. Subject to the provisions of Section 3.01(c), the amount of any such advances shall be a debt of the Company to such Member and shall be payable or collectible in accordance with the terms and conditions upon which such advances are made.</w:t>
        <w:br/>
        <w:t>Section 3.10 Tax Treatment of Corporate Equity Plans.</w:t>
        <w:br/>
        <w:t>(a) Options Granted to Persons other than LLC Employees. If at any time or from time to time, in connection with any Equity Plan, a stock option granted over shares of Class A Common Stock to a Person other than an LLC Employee is duly exercised, solely for U.S. federal (and applicable state and local) income tax purposes, the following events shall be deemed to have occurred:</w:t>
        <w:br/>
        <w:t>(i) The Corporation shall, as soon as practicable after such exercise, make a Capital Contribution to the Company in an amount equal to the exercise price paid to the Corporation by such exercising Person in connection with the exercise of such stock option;</w:t>
        <w:br/>
        <w:t>(ii) Notwithstanding the amount of the Capital Contribution actually made pursuant to Section 3.10(a)(i), the Corporation shall be deemed to have contributed to the Company as a Capital Contribution, in lieu of the Capital Contribution actually made and in consideration of additional Common Units, an amount equal to the Value of a share of Class A Common Stock as of the date of such exercise multiplied by the number of shares of Class A Common Stock then being issued by the Corporation in connection with the exercise of such stock option; and</w:t>
        <w:br/>
        <w:t>(iii) The Corporation shall receive in exchange for such Capital Contribution (as deemed made under Section 3.10(a)(ii)), a number of Common Units equal to the number of shares of Class A Common Stock for which such stock option was exercised.</w:t>
        <w:br/>
        <w:t xml:space="preserve">  19</w:t>
        <w:br/>
        <w:t>(b) Options Granted to LLC Employees. If at any time or from time to time, in connection with any Equity Plan, a stock option granted over shares of Class A Common Stock to an LLC Employee is duly exercised, solely for U.S. federal (and applicable state and local) income tax purposes, the following events shall be deemed to have occurred:</w:t>
        <w:br/>
        <w:t>(i) The Corporation shall sell to the Optionee, and the Optionee shall purchase from the Corporation, for a cash price per share equal to the Value of a share of Class A Common Stock at the time of the exercise, the number of shares of Class A Common Stock equal to the quotient of (x) the exercise price payable by the Optionee in connection with the exercise of such stock option divided by (y) the Value of a share of Class A Common Stock at the time of such exercise;</w:t>
        <w:br/>
        <w:t>(ii) The Corporation shall sell to the Company (or if the Optionee is an employee of, or other service provider to, a Subsidiary, the Corporation shall sell to such Subsidiary), and the Company (or such Subsidiary, as applicable) shall purchase from the Corporation, a number of shares of Class A Common Stock equal to the excess of (x) the number of shares of Class A Common Stock as to which such stock option is being exercised over (y) the number of shares of Class A Common Stock sold pursuant to Section 3.10(b)(i) hereof. The purchase price per share of Class A Common Stock for such sale of shares of Class A Common Stock to the Company (or such Subsidiary) shall be the Value of a share of Class A Common Stock as of the date of exercise of such stock option;</w:t>
        <w:br/>
        <w:t>(iii) The Company shall transfer to the Optionee (or if the Optionee is an employee of, or other service provider to, a Subsidiary, the Subsidiary shall transfer to the Optionee) at no additional cost to such LLC Employee and as additional compensation (and not a distribution) to such LLC Employee, the number of shares of Class A Common Stock described in Section 3.10(b)(ii); and</w:t>
        <w:br/>
        <w:t>(iv) The Corporation shall, as soon as practicable after such exercise, make a Capital Contribution to the Company in an amount equal to all proceeds received (from whatever source, but excluding any payment in respect of payroll taxes or other withholdings) by the Corporation in connection with the exercise of such stock option. The Corporation shall receive for such Capital Contribution, a number of Common Units equal to the number of shares of Class A Common Stock for which such stock option was exercised.</w:t>
        <w:br/>
        <w:t>The transactions described in this Section 3.10(b) are intended to comply with the provisions of Treasury Regulations Section 1.1032-3 and shall be interpreted consistently therewith.</w:t>
        <w:br/>
        <w:t>(c) Equity Awards Other than Options. If at any time or from time to time, in connection with any Equity Plan, any shares of Class A Common Stock are issued to an LLC Employee (including any shares of Class A Common Stock that are subject to forfeiture in the event such LLC Employee terminates his or her employment with the Company or any Subsidiary) in consideration for services performed for the Company or any Subsidiary:</w:t>
        <w:br/>
        <w:t xml:space="preserve">  20</w:t>
        <w:br/>
        <w:t>(i) The Corporation shall issue such number of shares of Class A Common Stock as are to be issued to such LLC Employee in accordance with the Equity Plan and the applicable award agreement or grant documentation;</w:t>
        <w:br/>
        <w:t>(ii) On the date (such date, the “Vesting Date”) that the Value of such shares is includible in taxable income of such LLC Employee, the following events will be deemed to have occurred solely for U.S. federal (and applicable state and local) income tax purposes: (A) the Corporation shall be deemed to have sold such shares of Class A Common Stock to the Company (or if such LLC Employee is an employee of, or other service provider to, a Subsidiary, to such Subsidiary) for a purchase price equal to the Value of such shares of Class A Common Stock, (B) the Company (or such Subsidiary) shall be deemed to have delivered such shares of Class A Common Stock to such LLC Employee, (C) the Corporation shall be deemed to have contributed the purchase price for such shares of Class A Common Stock to the Company as a Capital Contribution, and (D) in the case where such LLC Employee is an employee of a Subsidiary, the Company shall be deemed to have contributed such amount to the capital of the Subsidiary; and</w:t>
        <w:br/>
        <w:t>(iii) The Company shall issue to the Corporation on the Vesting Date a number of Common Units equal to the number of shares of Class A Common Stock issued under Section 3.10(c)(i) in consideration for a Capital Contribution that the Corporation is deemed to make to the Company pursuant to clause (3) of Section 3.10(c)(ii) above.</w:t>
        <w:br/>
        <w:t>(d) Future Stock Incentive Plans. Nothing in this Agreement shall be construed or applied to preclude or restrain the Corporation from adopting, modifying or terminating stock incentive plans for the benefit of employees, directors or other business associates of the Corporation, the Company or any of their respective Affiliates. The Members acknowledge and agree that, in the event that any such plan is adopted, modified or terminated by the Corporation, amendments to this Section 3.10 may become necessary or advisable and that any approval or consent to any such amendments requested by the Corporation may be approved by the Manager and the Members, as applicable, without the requirement of any further consent or acknowledgement of any other Member notwithstanding any other provision of this Agreement (including Section 16.03).</w:t>
        <w:br/>
        <w:t>(e) Anti-Dilution Adjustments. For all purposes of this Section 3.10, the number of shares of Class A Common Stock and the corresponding number of Common Units shall be determined after giving effect to all anti-dilution or similar adjustments that are applicable, as of the date of exercise or vesting, to the option, warrant, restricted stock or other equity interest that is being exercised or becomes vested under the applicable Equity Plan and applicable award agreement or grant documentation.</w:t>
        <w:br/>
        <w:t>Section 3.11 Dividend Reinvestment Plan, Cash Option Purchase Plan, Stock Incentive Plan or Other Plan. Except as may otherwise be provided in this Article III, all amounts received or deemed received by the Corporation in respect of any dividend reinvestment plan, cash option purchase plan, stock incentive or other stock or subscription plan or agreement, shall either be (a) utilized by the Corporation to effect open market purchases of shares of Class A Common Stock, or (b) if the Corporation elects instead to issue new shares of Class A Common Stock with respect to such amounts, contributed by the Corporation to the Company in exchange for additional Common Units. Upon such contribution, the Company will issue to the Corporation a number of Common Units equal to the number of new shares of Class A Common Stock so issued.</w:t>
        <w:br/>
        <w:t xml:space="preserve">  21</w:t>
        <w:br/>
        <w:t>ARTICLE IV</w:t>
        <w:br/>
        <w:t>DISTRIBUTIONS</w:t>
        <w:br/>
        <w:t>Section 4.01 Distributions.</w:t>
        <w:br/>
        <w:t>(a) Distributable Cash; Other Distributions. To the extent permitted by applicable Law and hereunder, Distributions to Members may be declared by the Manager out of Distributable Cash or other funds or property legally available therefor in such amounts and on such terms (including the payment dates of such Distributions) as the Manager shall determine using such record date as the Manager may designate; such Distributions shall be made to the Members as of the close of business on such record date on a pro rata basis in accordance with each Member’s Percentage Interest as of the close of business on such record date; provided, however, that the Manager shall have the obligation to make Distributions as set forth in Sections 4.01(b) and 14.02; and provided further that, notwithstanding any other provision herein to the contrary, no Distribution shall be made to any Member to the extent such Distribution would violate Section 18-607 or Section 18-804 of the Delaware Act. Promptly following the designation of a record date and the declaration of a Distribution pursuant to this Section 4.01(a), the Manager shall give notice to each Member of the record date, the amount and the terms of the Distribution and the payment date thereof. In furtherance of the foregoing, it is intended that the Manager shall, to the extent permitted by applicable Law and hereunder, have the right in its sole discretion to make Distributions to the Members pursuant to this Section 4.01(a) in such amounts as shall enable the Corporation to pay dividends or to meet its obligations.</w:t>
        <w:br/>
        <w:t>(b) Tax Distributions. Notwithstanding the foregoing, the Manager shall cause Distributable Cash to be distributed pro rata to all Members in accordance with each Member’s Percentage Interest pursuant to Section 4.01(a) at such times and in such amounts as the Manager determines in its sole discretion is necessary to cause the Corporation to be able to timely satisfy any and all Corporation Tax Liabilities (and, for avoidance of doubt, taking into account all other distributions to the Manager in the relevant period or periods); provided that, notwithstanding any other provision herein to the contrary, no Distribution would violate Section 18-607 or Section 18-804 of the Delaware Act.</w:t>
        <w:br/>
        <w:t>Section 4.02 Restricted Distributions. Notwithstanding any provision to the contrary contained in this Agreement, the Company shall not make any Distribution to any Member on account of any Company Interest if such Distribution would violate any applicable Law or the terms of the Credit Agreement.</w:t>
        <w:br/>
        <w:t xml:space="preserve">  22</w:t>
        <w:br/>
        <w:t>ARTICLE V</w:t>
        <w:br/>
        <w:t>CAPITAL ACCOUNTS; ALLOCATIONS; TAX MATTERS</w:t>
        <w:br/>
        <w:t>Section 5.01 Capital Accounts.</w:t>
        <w:br/>
        <w:t>(a) The Company shall maintain a separate Capital Account for each Member according to the rules of Treasury Regulations Section 1.704-1(b)(2)(iv). For this purpose, the Company may (in the discretion of the Manager), upon the occurrence of the events specified in Treasury Regulations Section 1.704-1(b)(2)(iv)(f), increase or decrease the Capital Accounts in accordance with the rules of such Treasury Regulations and Treasury Regulations Section 1.704-1(b)(2)(iv)(g) to reflect a revaluation of Company property.</w:t>
        <w:br/>
        <w:t>(b) For purposes of computing the amount of any item of Company income, gain, loss or deduction to be allocated pursuant to this Article V and to be reflected in the Capital Accounts of the Members, the determination, recognition and classification of any such item shall be the same as its determination, recognition and classification for U.S. federal income tax purposes (including any method of depreciation, cost recovery or amortization used for this purpose); provided, however, that:</w:t>
        <w:br/>
        <w:t>(i) The computation of all items of income, gain, loss and deduction shall include those items described in Code Section 705(a)(l)(B) or Code Section 705(a)(2)(B) and Treasury Regulations Section 1.704-1(b)(2)(iv)(i), without regard to the fact that such items are not includable in gross income or are not deductible for U.S. federal income tax purposes.</w:t>
        <w:br/>
        <w:t>(ii) If the Book Value of any Company property is adjusted pursuant to Treasury Regulations Section 1.704-1(b)(2)(iv)(e) or (f), the amount of such adjustment shall be taken into account as gain or loss from the disposition of such property.</w:t>
        <w:br/>
        <w:t>(iii) Items of income, gain, loss or deduction attributable to the disposition of Company property having a Book Value that differs from its adjusted basis for tax purposes shall be computed by reference to the Book Value of such property.</w:t>
        <w:br/>
        <w:t>(iv) In lieu of the depreciation, amortization and other cost recovery deductions taken into account in computing Profits or Losses (excluding depletion with respect to a Depletable Property), there shall be taken into account Depreciation for such Taxable Year or other Fiscal Period.</w:t>
        <w:br/>
        <w:t>(v) To the extent an adjustment to the adjusted tax basis of any Company asset pursuant to Code Sections 732(d), 734(b) or 743(b) is required, pursuant to Treasury Regulations Section 1.704-1(b)(2)(iv)(m), to be taken into account in determining Capital Accounts, the amount of such adjustment to the Capital Accounts shall be treated as an item of gain (if the adjustment increases the basis of the asset) or loss (if the adjustment decreases such basis).</w:t>
        <w:br/>
        <w:t xml:space="preserve">  23</w:t>
        <w:br/>
        <w:t>(vi) Simulated Gains with respect to Depletable Properties shall be taken into account in computing Profits and Losses in lieu of actual gains on such Depletable Properties.</w:t>
        <w:br/>
        <w:t>(vii) Items specifically allocated under Section 5.03 shall be excluded from the computation of Profits and Losses.</w:t>
        <w:br/>
        <w:t>Section 5.02 Allocations. After giving effect to the allocations under Section 5.03, and subject to Section 5.04, Profits and Losses for any Taxable Year or other Fiscal Period shall be allocated among the Capital Accounts of the Members in such a manner that, after giving effect to the special allocations set forth in Section 5.03 and all other distributions through the end of such Taxable Year or other Fiscal Period, the Capital Account balance of each Member, immediately after making such allocation, is as nearly as possible equal to (a) the amount such Member would receive pursuant to Section 14.02(d) if all of the assets of the Company on hand at the end of such Taxable Year or other Fiscal Period were sold for cash equal to their Book Values, all liabilities of the Company were satisfied in cash in accordance with their terms (limited with respect to each nonrecourse liability to the Book Value of the assets securing such liability), and all remaining or resulting cash were distributed, in accordance with Section 14.02(d), to the Members immediately after making such allocation, minus (b) such Member’s share of the Company Minimum Gain and Member Minimum Gain, computed immediately prior to the hypothetical sale of assets, and the amount any such Member is treated as obligated to contribute to the Company, computed immediately after the hypothetical sale of assets.</w:t>
        <w:br/>
        <w:t>Section 5.03 Regulatory and Special Allocations.</w:t>
        <w:br/>
        <w:t>(a) Losses attributable to partner nonrecourse debt (as defined in Treasury Regulations Section 1.704-2(b)(4)) shall be allocated in the manner required by Treasury Regulations Section 1.704-2(i) to the Member that bears the economic risk of loss (within the meaning of Regulations § 1.752-2). If there is a net decrease during a Taxable Year or other Fiscal Period in Member Minimum Gain, Profits for such Taxable Year or other Fiscal Period (and, if necessary, for subsequent Taxable Years or other Fiscal Periods) shall be allocated to the Members in the amounts and of such character as determined according to Treasury Regulations Section 1.704-2(i)(4).</w:t>
        <w:br/>
        <w:t>(b) Nonrecourse deductions (as determined according to Treasury Regulations Section 1.704-2(b)(1)) for any Taxable Year or other Fiscal Period shall be allocated pro rata among the Members in accordance with their Percentage Interests. Except as otherwise provided in Section 5.03(g), if there is a net decrease in the Company Minimum Gain during any Taxable Year or other Fiscal Period, each Member shall be allocated Profits for such Taxable Year or other Fiscal Period (and, if necessary, for subsequent Taxable Years or other Fiscal Periods) in the amounts and of such character as determined according to Treasury Regulations Section 1.704-2(f). This Section 5.03(b) is intended to be a minimum gain chargeback provision that complies with the requirements of Treasury Regulations Section 1.704-2(f), and shall be interpreted in a manner consistent therewith.</w:t>
        <w:br/>
        <w:t xml:space="preserve">  24</w:t>
        <w:br/>
        <w:t>(c) If any Member that unexpectedly receives an adjustment, allocation or Distribution described in Treasury Regulations Section 1.704-1(b)(2)(ii)(d)(4), (5) and (6) has an Adjusted Capital Account Deficit as of the end of any Taxable Year or other Fiscal Period, computed after the application of Sections 5.03(a) and 5.03(b) but before the application of any other provision of this Article V, then Profits for such Taxable Year or other Fiscal Period shall be allocated to such Member in proportion to, and to the extent of, such Adjusted Capital Account Deficit. This Section 5.03(c) is intended to be a qualified income offset provision as described in Treasury Regulations Section 1.704-1(b)(2)(ii)(d) and shall be interpreted in a manner consistent therewith.</w:t>
        <w:br/>
        <w:t>(d) In the event that any Member has an Adjusted Capital Account Deficit at the end of any Taxable Year or other Fiscal Period, such Member shall be allocated Profit in the amount of such deficit as quickly as possible; provided, however, that an allocation pursuant to this Section 5.03(d) shall be made only if and to the extent that such Member would have an Adjusted Capital Account Deficit after all other allocations provided for in this Article V have been tentatively made as if Section 5.03(c) and this Section 5.03(d) were not in this Agreement.</w:t>
        <w:br/>
        <w:t>(e) If the allocation of Losses to a Member as provided in Section 5.02 would create or increase an Adjusted Capital Account Deficit, there shall be allocated to such Member only that amount of Losses as will not create or increase an Adjusted Capital Account Deficit. The Losses that would, absent the application of the preceding sentence, otherwise be allocated to such Member shall be allocated to the other Members in accordance with their relative Percentage Interests, subject to this Section 5.03(e).</w:t>
        <w:br/>
        <w:t>(f) Profits and Losses described in Section 5.01(b)(v) shall be allocated in a manner consistent with the manner that the adjustments to the Capital Accounts are required to be made pursuant to Treasury Regulations Section 1.704-1(b)(2)(iv)(j) and (m).</w:t>
        <w:br/>
        <w:t>(g) Simulated Depletion for each Depletable Property and Simulated Loss upon the disposition of a Depletable Property shall be allocated among the Members in proportion to their shares of the Simulated Basis in such Depletable Property.</w:t>
        <w:br/>
        <w:t>(h) The allocations set forth in Section 5.03(a) through and including Section 5.03(e) (the “Regulatory Allocations”) are intended to comply with certain requirements of Sections 1.704-1(b) and 1.704-2 of the Treasury Regulations. The Regulatory Allocations may not be consistent with the manner in which the Members intend to allocate Profit and Loss of the Company or make Distributions. Accordingly, notwithstanding the other provisions of this Article V, but subject to the Regulatory Allocations, income, gain, deduction and loss shall be reallocated among the Members so as to eliminate the effect of the Regulatory Allocations and thereby cause the respective Capital Accounts of the Members to be in the amounts (or as close thereto as possible) they would have been if Profit and Loss (and such other items of income, gain, deduction and loss) had been allocated without reference to the Regulatory Allocations. In general, the Members anticipate that this will be accomplished by specially allocating other Profit and Loss (and such other items of income, gain, deduction and loss) among the Members so that the net amount of the Regulatory Allocations and such special allocations to each such Member is zero. In addition, if in any Taxable Year or other Fiscal Period there is a decrease in Company Minimum Gain, or in Member Minimum Gain, and application of</w:t>
        <w:br/>
        <w:t xml:space="preserve">  25</w:t>
        <w:br/>
        <w:t>the minimum gain chargeback requirements set forth in Section 5.03(a) or Section 5.03(b) would cause a distortion in the economic arrangement among the Members, the Members may, if they do not expect that the Company will have sufficient other income to correct such distortion, request the Internal Revenue Service to waive either or both of such minimum gain chargeback requirements. If such request is granted, this Agreement shall be applied in such instance as if it did not contain such minimum gain chargeback requirement.</w:t>
        <w:br/>
        <w:t>Section 5.04 Tax Allocations.</w:t>
        <w:br/>
        <w:t>(a) The income, gains, losses, deductions and credits of the Company will be allocated, for U.S. federal (and applicable state and local) income tax purposes, among the Members in accordance with the allocation of such income, gains, losses, deductions and credits among the Members for computing their Capital Accounts; provided that if any such allocation is not permitted by the Code or other applicable Law, the Company’s subsequent income, gains, losses, deductions and credits will be allocated among the Members so as to reflect as nearly as possible the allocation set forth herein in computing their Capital Accounts.</w:t>
        <w:br/>
        <w:t>(b) Cost and percentage depletion deductions with respect each Depletable Property shall be computed separately by the Members rather than the Company. For purposes of such computations, the U.S. federal income tax basis of each Depletable Property shall be allocated to each Member in accordance with such Member’s Percentage Interest as of the time such Depletable Property is acquired by the Company, and shall be reallocated among the Members in accordance with such Member’s Percentage Interest as determined immediately following the occurrence of an event giving rise to an adjustment to the Book Values of the Company’s Depletable Properties pursuant to the definition of Book Value (or at the time of any material additions to the U.S. federal income tax basis of such Depletable Property). The Company shall inform each Member of such Member’s allocable share of the U.S. federal income tax basis of each Depletable Property promptly following the acquisition of such Depletable Property by the Company, any adjustment resulting from expenditures required to be capitalized in such basis, and any reallocation of such basis as provided in the previous sentence. Such allocations are intended to be applied in accordance with the “partners’ interests in partnership capital” under Section 613A(c)(7)(D) of the Code; provided that the Members understand and agree that the Manager may authorize special allocations of tax basis, income, gain, deduction or loss, as computed for U.S. federal income tax purposes, in order to eliminate differences between Simulated Basis and adjusted U.S. federal income tax basis with respect to Depletable Properties, in such manner as determined consistent with the principles of Section 704(c) of the Code, the Treasury Regulations thereunder and the portions of the Treasury Regulations under Section 704(b) that apply the principles of Section 704(c). For the purposes of applying the “remedial allocation method” to Depletable Properties (i) the amount by which any Member’s Capital Account is adjusted for Simulated Depletion shall be treated as an amount of book depletion allocated to such Member and (ii) the amount of cost depletion computed by such Member under section 613A(c)(7)(D) of the Code shall be treated as an amount of tax depletion allocated to such Member.</w:t>
        <w:br/>
        <w:t xml:space="preserve">  26</w:t>
        <w:br/>
        <w:t>(c) For purposes of the separate computation of gain or loss by each Member on a taxable disposition of Depletable Property, the amount realized from such disposition shall be allocated (i) first, to the Members in an amount equal to the Simulated Basis in such Depletable Property and in the same proportion as their shares thereof were allocated and (ii) second, any remaining amount realized shall be allocated consistent with the allocation of Simulated Gains; provided, however, that the Members understand and agree that the Manager may authorize special allocations of tax basis, income, gain, deduction or loss, as computed for U.S. federal income tax purposes, in order to eliminate differences between Simulated Basis and adjusted U.S. federal income tax basis with respect to Depletable Properties, in such manner as determined consistent with the principles of Section 704(c) of the Code, the Treasury Regulations thereunder and the portions of the Treasury Regulations under Section 704(b) that apply the principles of Section 704(c). The provisions of this Section 5.04(c) and the other provisions of this Agreement relating to allocations under Section 613A(c)(7)(D) of the Code are intended to comply with Treasury Regulations Section 1.704-1(b)(4)(v) and shall be interpreted and applied in a manner consistent with such Treasury Regulations.</w:t>
        <w:br/>
        <w:t>(d) Each Member shall, in a manner consistent with this Article V, separately keep records of its share of the adjusted tax basis in each Depletable Property, adjust such share of the adjusted tax basis for any cost or percentage depletion allowable with respect to such property and use such adjusted tax basis in the computation of its cost depletion or in the computation of its gain or loss on the disposition of such property by the Company. Upon the request of the Company, each Member may advise the Company of its adjusted tax basis in each Depletable Property and any depletion computed with respect thereto, both as computed in accordance with the provisions of this subsection. The Company may rely on such information and, if it is not provided by the Member, may make such reasonable assumptions as it shall determine with respect thereto.</w:t>
        <w:br/>
        <w:t>(e) Items of Company taxable income, gain, loss and deduction with respect to any property contributed or deemed contributed to the capital of the Company shall be allocated among the Members in accordance with Code Section 704(c) so as to take account of any variation between the adjusted basis of such property to the Company for U.S. federal income tax purposes and its Book Value as of the date of the applicable contribution using any method set forth in Treasury Regulations Section 1.704-3 as determined by the Manager.</w:t>
        <w:br/>
        <w:t>(f) If the Book Value of any Company asset is adjusted pursuant to Section 5.01(b), subsequent allocations of items of taxable income, gain, loss and deduction with respect to such asset shall take account of any variation between the adjusted basis of such asset for U.S. federal income tax purposes and its Book Value in the same manner as under Code Section 704(c) using any method set forth in Treasury Regulations Section 1.704-3 as determined by the Manager.</w:t>
        <w:br/>
        <w:t>(g) If, as a result of an exercise of a noncompensatory option to acquire an interest in the Company, a Capital Account reallocation is required under Treasury Regulations Section 1.704-1(b)(2)(iv)(s)(3), the Company shall make corrective allocations pursuant to Treasury Regulations Section 1.704-1(b)(4)(x).</w:t>
        <w:br/>
        <w:t xml:space="preserve">  27</w:t>
        <w:br/>
        <w:t>(h) Allocations of tax credits, tax credit recapture, and any items related thereto shall be allocated to the Members pro rata as determined by the Manager taking into account the principles of Treasury Regulations Section 1.704-1(b)(4)(ii).</w:t>
        <w:br/>
        <w:t>(i) For purposes of determining a Member’s pro rata share of the Company’s “excess nonrecourse liabilities” within the meaning of Treasury Regulations Section 1.752-3(a)(3), the Manager shall reasonably determine each Member’s share of the Company’s profits.</w:t>
        <w:br/>
        <w:t>(j) Allocations pursuant to this Section 5.05 are solely for purposes of U.S. federal (and applicable state and local) income taxes and shall not affect, or in any way be taken into account in computing, any Member’s Capital Account or share of Profits, Losses, Distributions or other Company items pursuant to any provision of this Agreement.</w:t>
        <w:br/>
        <w:t>Section 5.05 Withholding; Indemnification and Reimbursement for Payments on Behalf of a Member. If requested by the Manager, each Member shall, if able to do so, deliver to the Manager: (A) an affidavit in form satisfactory to the Company, such as an IRS Form W-9 or applicable IRS Form W-8, that the applicable Member (or its beneficial owners, as the case may be) is not subject to withholding under the provisions of any U.S. federal, state, local, foreign or other Law; (B) any certificate that the Company may reasonably request with respect to any such Laws; and/or (C) any other form or instrument reasonably requested by the Company relating to any Member’s status under such Law. In the event that a Member fails or is unable to deliver to the Company an affidavit described in subclause (A), for the avoidance of doubt, the Company may withhold amounts from such Member in accordance with this Section 5.05. To the extent the Corporation, the Company and its Subsidiaries is required by Law to withhold or to make tax payments on behalf of or with respect to any Member (including the delivery of consideration in connection with a Redemption or Direct Exchange, backup withholding, Section 1445 of the Code, Section 1446 of the Code or any “imputed underpayment” within the meaning of the Code or, in each case, similar provisions of state, local or other tax Law) the Corporation, the Company or the applicable Subsidiary, as the case may be, may withhold such amounts and make such tax payments as so required, and each Member hereby authorizes the Corporation, the Company and its Subsidiaries to withhold or pay on behalf of or with respect to such Member any amount of U.S. federal, state, or local or non-U.S. taxes that the Manager determines, in good faith, that the Company or any of its Subsidiaries is required to withhold or pay with respect to any amount distributable, allocable or payable by or with respect to such Member pursuant to this Agreement. In addition, if the Company is obligated to pay any other amount to a Governmental Entity (or otherwise makes a payment to a Governmental Entity) that is specifically attributable to a Member (including U.S. federal income taxes as a result of Company obligations pursuant to the Partnership Audit Provisions with respect to items of income, gain, loss deduction or credit allocable or attributable to such Member, state personal property taxes and state unincorporated business taxes, but excluding payments such as professional association fees and the like made voluntarily by the Company on behalf of any Member based upon such Member’s status as an employee of the Company), then such tax shall be treated as an amount of taxes withheld or paid with respect to such Member pursuant to this Section 5.05. For all purposes under this Agreement, any amounts withheld or paid with respect to a Member pursuant to this Section 5.05 shall be treated as having been distributed to such Member at the time such withholding or payment is made. Further, to the extent that the cumulative amount of such withholding or payment for any period exceeds the</w:t>
        <w:br/>
        <w:t xml:space="preserve">  28</w:t>
        <w:br/>
        <w:t>distributions to which such Member is entitled for such period, such Member shall indemnify the Company in full for the amount of such excess. The Manager may offset Distributions to which a Person is otherwise entitled under this Agreement against such Person’s obligation to indemnify the Company under this Section 5.05. A Member’s obligation to indemnify the Company under this Section 5.05 shall, to the fullest extent permitted by law, survive the dissolution, liquidation, winding up and termination of the Company, and for purposes of this Section 5.05, the Company shall be treated as continuing in existence. The Company may pursue and enforce all rights and remedies it may have against each Member under this Section 5.05, including instituting a lawsuit to collect amounts owed under such indemnity with interest accruing from the date such withholding or payment is made by the Company at a rate per annum equal to the sum of the Base Rate (but not in excess of the highest rate per annum permitted by Law). Any income from such indemnity (and interest) shall not be allocated to or distributed to the Member paying such indemnity (and interest). Each Member hereby agrees to furnish to the Company such information and forms as required or reasonably requested in order to comply with any laws and regulations governing withholding of tax or in order to claim any reduced rate of, or exemption from, withholding to which the Member is legally entitled.</w:t>
        <w:br/>
        <w:t>ARTICLE VI</w:t>
        <w:br/>
        <w:t>MANAGEMENT</w:t>
        <w:br/>
        <w:t>Section 6.01 Authority of Manager.</w:t>
        <w:br/>
        <w:t>(a) Except for situations in which the approval of any Member(s) is specifically required by this Agreement, (i) all management powers over the business and affairs of the Company shall be exclusively vested in the Corporation, as the sole managing member of the Company (the Corporation, in such capacity, the “Manager”) and (ii) the Manager shall conduct, direct and exercise full control over all activities of the Company. The Manager shall be the “manager” of the Company for the purposes of the Delaware Act. Except as otherwise expressly provided for herein and subject to the other provisions of this Agreement, the Members hereby consent to the exercise by the Manager of all such powers and rights conferred on the Members by the Delaware Act with respect to the management and control of the Company. Any vacancies in the position of Manager shall be filled in accordance with Section 6.04.</w:t>
        <w:br/>
        <w:t>(b) Without limiting the authority of the Manager to act on behalf of the Company, the day-to-day business and operations of the Company shall be overseen and implemented by officers of the Company (each, an “Officer” and collectively, the “Officers”), subject to the limitations imposed by the Manager. An Officer may, but need not, be a Member. Each Officer shall be appointed by the Manager and shall hold office until his or her successor shall be duly designated and shall qualify or until his or her death or until he shall resign or shall have been removed in the manner hereinafter provided. Any one Person may hold more than one office. Subject to the other provisions in this Agreement (including in Section 6.07 below), the salaries or other compensation, if any, of the Officers of the Company shall be fixed from time to time by the Manager. The authority and responsibility of the Officers shall include, but not be limited to, such duties as the Manager may, from time to time, delegate to them and the carrying out of the Company’s business and affairs on a day-to-day basis. An Officer may also perform one or more roles as an officer of the Manager.</w:t>
        <w:br/>
        <w:t xml:space="preserve">  29</w:t>
        <w:br/>
        <w:t>(c) The Manager shall have the power and authority, acting alone and without the approval of any other Person (including any Member), to effectuate the sale, lease, transfer, exchange or other disposition of any, all or substantially all of the assets of the Company (including the exercise or grant of any conversion, option, privilege or subscription right or any other right available in connection with any assets at any time held by the Company) or the merger, consolidation, conversion, division, reorganization or other combination of the Company with or into another entity.</w:t>
        <w:br/>
        <w:t>Section 6.02 Actions of the Manager. The Manager may act through any Officer or through any other Person or Persons to whom authority and duties have been delegated pursuant to Section 6.07.</w:t>
        <w:br/>
        <w:t>Section 6.03 Resignation; No Removal. The Manager may resign at any time by giving written notice to the Members. Unless otherwise specified in the notice, the resignation shall take effect upon receipt thereof by the Members, and the acceptance of the resignation shall not be necessary to make it effective. For the avoidance of doubt, the Members have no right under this Agreement to remove or replace the Manager.</w:t>
        <w:br/>
        <w:t>Section 6.04 Vacancies. Vacancies in the position of Manager occurring for any reason shall be filled by the Corporation (or, if the Corporation has ceased to exist without any successor or assign, then by the holders of a majority in interest of the voting capital stock of the Corporation immediately prior to such cessation). For the avoidance of doubt, the Members (other than the Corporation and its wholly owned Subsidiaries) have no right under this Agreement to fill any vacancy in the position of Manager.</w:t>
        <w:br/>
        <w:t>Section 6.05 Transactions Between Company and Manager. The Manager may cause the Company to contract and deal with the Manager, or any Affiliate of the Manager, provided such contracts and dealings are on terms comparable to and competitive with those available to the Company from others dealing at arm’s length or are approved by the Members holding a majority of the Units (excluding Units held by the Manager and its controlled Affiliates) then outstanding and otherwise are permitted by the Credit Agreement.</w:t>
        <w:br/>
        <w:t>Section 6.06 Reimbursement for Expenses. The Manager shall not be compensated for its services as Manager of the Company except as expressly provided in this Agreement. The Members acknowledge and agree that the Manager’s Class A Common Stock is and will continue to be publicly traded and therefore the Manager will have access to the public capital markets and that such status and the services performed by the Manager will inure to the benefit of the Company and all Members; therefore, the Manager shall be reimbursed by the Company for any reasonable out-of-pocket expenses incurred on behalf of the Company, including all fees, expenses and costs of being a public company (including public reporting obligations, proxy statements, stockholder meetings, stock exchange fees, transfer agent fees, SEC and FINRA filing fees and offering expenses) and maintaining its corporate existence. In the event that (i) shares of Class A Common Stock were sold to underwriters in the IPO or are sold to underwriters in any public offering after the Effective Time, in each case, at a price per share that is lower than the price per share for which</w:t>
        <w:br/>
        <w:t xml:space="preserve">  30</w:t>
        <w:br/>
        <w:t>such shares of Class A Common Stock are sold to the public in such public offering after taking into account underwriters’ discounts or commissions and brokers’ fees or commissions (such difference, the “Discount”) and (ii) the proceeds from such public offering are used to fund the Cash Settlement for any Redeemed Units or otherwise contributed to the Company, the Company shall reimburse the Manager for such Discount by treating such Discount as an additional Capital Contribution made by the Manager to the Company, issuing Common Units in respect of such deemed Capital Contribution in accordance with Section 11.02, and increasing the Manager’s Capital Account by the amount of such Discount. To the extent practicable, expenses incurred by the Manager on behalf of or for the benefit of the Company shall be billed directly to and paid by the Company and, if and to the extent any reimbursements to the Manager or any of its Affiliates by the Company pursuant to this Section 6.06 constitute gross income to such Person (as opposed to the repayment of advances made by such Person on behalf of the Company), such amounts shall be treated as “guaranteed payments” within the meaning of Code Section 707(c) and shall not be treated as distributions for purposes of computing the Members’ Capital Accounts. Notwithstanding the foregoing, the Company shall not bear any income tax obligations of the Manager or any payments made pursuant to the Tax Receivable Agreement.</w:t>
        <w:br/>
        <w:t>Section 6.07 Delegation of Authority. The Manager (a) may, from time to time, delegate to one or more Persons such authority and duties as the Manager may deem advisable, and (b) may assign titles (including chief executive officer, president, chief executive officer, chief financial officers, chief operating officer, vice president, secretary, assistant secretary, treasurer or assistant treasurer) and delegate certain authority and duties to such Persons as the same may be amended, restated or otherwise modified from time to time. Any number of titles may be held by the same individual. The salaries or other compensation, if any, of such agents of the Company shall be fixed from time to time by the Manager, subject to the other provisions in this Agreement.</w:t>
        <w:br/>
        <w:t>Section 6.08 Limitation of Liability of Manager.</w:t>
        <w:br/>
        <w:t>(a) Except as otherwise provided herein or in an agreement entered into by such Person and the Company, neither the Manager nor any of the Manager’s Affiliates nor any of its or their respective officers, employees or other agents shall be liable to the Company, to any Member or to any other Person bound by this Agreement for any act or omission performed or omitted by the Manager or such Person in its capacity as the sole managing member of the Company, as an Affiliate of the Manager or as an officer, employee or other agent of the Manager or any of its Affiliates, as applicable, pursuant to authority granted to the Manager by this Agreement; provided, however, that, except as otherwise provided herein, such limitation of liability shall not apply to the extent the act or omission was attributable to the Manager’s willful misconduct or knowing violation of Law or for any present or future material breaches of any representations, warranties or covenants by the Manager, its Affiliates or its or their respective officers, employees or other agents contained herein or in the other agreements with the Company. The Manager may exercise any of the powers granted to it by this Agreement and perform any of the duties imposed upon it hereunder either directly or by or through its agents, and shall not be responsible for any misconduct or negligence on the part of any such agent (so long as such agent was selected in good faith and with reasonable care). The Manager, its Affiliates and each of its and their respective officers, employees and other agents shall be entitled to rely upon the advice of legal counsel, independent public accountants and other experts, including</w:t>
        <w:br/>
        <w:t xml:space="preserve">  31</w:t>
        <w:br/>
        <w:t>financial advisors, as to matters such Person reasonably believes are within such other Person’s professional or expert competence and any act of or failure to act by the Manager or such other Person in good faith reliance on such advice shall in no event subject the Manager or such other Person to liability to the Company or any Member or to any other Person bound by this Agreement.</w:t>
        <w:br/>
        <w:t>(b) To the fullest extent permitted by applicable Law, whenever this Agreement or any other agreement contemplated herein provides that the Manager shall act in a manner which is, or provide terms which are, “fair and reasonable” to the Company or any Member that is not the Manager, the Manager shall determine such appropriate action or provide such terms considering, in each case, the relative interests of each party to such agreement, transaction or situation and the benefits and burdens relating to such interests, any customary or accepted industry practices, and any applicable United States generally accepted accounting practices or principles, notwithstanding any other provision of this Agreement or in any agreement contemplated herein or applicable provisions of Law or equity or otherwise.</w:t>
        <w:br/>
        <w:t>(c) To the fullest extent permitted by applicable Law and notwithstanding any other provision of this Agreement or in any agreement contemplated herein or applicable provisions of Law or equity or otherwise, whenever in this Agreement or any other agreement contemplated herein, the Manager is permitted or required to take any action or to make a decision in its “sole discretion” or “discretion,” with “complete discretion,” with its “approval” or “consent” or under a grant of similar authority or latitude, the Manager shall be entitled to consider such interests and factors as it desires, including its own interests, and shall have no duty or obligation to give any consideration to any interest of or factors affecting the Company, other Members or any other Person.</w:t>
        <w:br/>
        <w:t>(d) To the fullest extent permitted by applicable Law and notwithstanding any other provision of this Agreement or in any agreement contemplated herein or applicable provisions of law or equity or otherwise, (i) whenever in this Agreement the Manager is permitted or required to take any action or to make a decision in “good faith” or under another express standard, the Manager shall act under such express standard and shall not be subject to any other or different standards imposed by this Agreement or any other agreement contemplated herein, and (ii) so long as the Manager acts in good faith or in accordance with such other express standard, the resolution, action or terms so made, taken or provided by the Manager shall not constitute a breach of this Agreement or impose liability upon the Manager, any of the Manager’s Affiliates or any of its or their respective officers, employees or other agents and shall be deemed approved by all Members.</w:t>
        <w:br/>
        <w:t>Section 6.09 Investment Company Act. The Manager shall use its best efforts to ensure that the Company shall not be subject to registration as an investment company pursuant to the Investment Company Act.</w:t>
        <w:br/>
        <w:t>Section 6.10 Outside Activities of the Manager. The Manager shall not, directly or indirectly, enter into or conduct any business or operations, other than in connection with (a) the ownership, acquisition and disposition of Common Units, (b) the management of the business and affairs of the Company and its Subsidiaries, (c) the operation of the Manager as a reporting</w:t>
        <w:br/>
        <w:t xml:space="preserve">  32</w:t>
        <w:br/>
        <w:t>company with a class (or classes) of securities registered under Section 12 of the Exchange Act and listed on a securities exchange, (d) the offering, sale, syndication, private placement or public offering of stock, bonds, securities or other interests, (e) financing or refinancing of any type related to the Company, its Subsidiaries or their assets or activities, and (f) such activities as are incidental to the foregoing; provided, however, that, except as otherwise provided herein, the net proceeds of any sale of Equity Securities of the Corporation pursuant to the preceding clauses (d) and (e) shall be made available to the Company as Capital Contributions and the proceeds of any other financing raised by the Manager pursuant to the preceding clauses (d) and (e) shall be made available to the Company as loans or otherwise as appropriate and, provided further, that the Manager may, in its sole and absolute discretion, from time to time hold or acquire assets in its own name or otherwise other than through the Company and its Subsidiaries so long as the Manager takes all necessary measures to ensure that the economic benefits and burdens of such assets are otherwise vested in the Company or its Subsidiaries, through assignment, mortgage loan or otherwise. Nothing contained herein shall be deemed to prohibit the Manager from executing any guarantee of indebtedness of the Company or its Subsidiaries.</w:t>
        <w:br/>
        <w:t>Section 6.11 Standard of Care. Except to the extent otherwise expressly set forth in this Agreement, the Manager shall, in connection with the performance of its duties in its capacity as the Manager, have the same fiduciary duties to the Company and the Members as would be owed to a Delaware corporation and its stockholders by its directors, and shall be entitled to the benefit of the same presumptions in carrying out such duties as would be afforded to a director of a Delaware corporation (as such duties and presumptions are defined, described and explained under the Laws of the State of Delaware as in effect from time to time). The provisions of this Agreement, to the extent that they restrict or eliminate the duties (including fiduciary duties) and liabilities of the Manager otherwise existing at law or in equity, are agreed by the Members to replace, to the fullest extent permitted by applicable Law, such other duties and liabilities of the Manager. Further, the provisions of this Article VI and any other exculpation or indemnification provisions of this Agreement do not restore or create, whether in contract or otherwise, any such duties or liabilities.</w:t>
        <w:br/>
        <w:t>ARTICLE VII</w:t>
        <w:br/>
        <w:t>RIGHTS AND OBLIGATIONS OF MEMBERS</w:t>
        <w:br/>
        <w:t>Section 7.01 Limitation of Liability and Duties of Members; Investment Opportunities.</w:t>
        <w:br/>
        <w:t>(a) Except as provided in this Agreement or in the Delaware Act, the debts, obligations and liabilities of the Company, whether arising in contract, tort or otherwise, shall be solely the debts, obligations and liabilities of the Company and neither any Member nor the Manager shall be obligated personally for any such debts, obligations, contracts or liabilities of the Company solely by reason of being a Member or the Manager; provided that, in the case of the Manager, this sentence shall not in any manner limit the liability of the Manager to the Company or any Member (other than the Manager) attributable to a breach by the Manager of any obligations of the Manager under this Agreement. Notwithstanding anything contained herein to the contrary, to the fullest extent permitted by applicable Law, the failure of the Company to observe any formalities or requirements relating to the exercise of its powers or management of its business and affairs under this Agreement or the Delaware Act shall not be grounds for imposing personal liability on the Members or the Manager for liabilities of the Company.</w:t>
        <w:br/>
        <w:t xml:space="preserve">  33</w:t>
        <w:br/>
        <w:t>(b) In accordance with the Delaware Act and the laws of the State of Delaware, a Member may, under certain circumstances, be required to return amounts previously distributed to such Member. It is the intent of the Members that no Distribution to any Member pursuant to Article IV shall be deemed a return of money or other property paid or distributed in violation of the Delaware Act. To the fullest extent permitted by law, the payment of any such money or Distribution of any such property to a Member shall be deemed to be a compromise within the meaning of Section 18-502(b) of the Delaware Act that shall not require the consent of any other Member, and any Member receiving any such money or property shall not be required to return any such money or property to the Company or any other Person, unless such Distribution was made by the Company to such Member in clerical error. However, if any court of competent jurisdiction holds that, notwithstanding the provisions of this Agreement, any Member is obligated to make any such payment, such obligation shall be the obligation of such Member and not of the Company or any other Member.</w:t>
        <w:br/>
        <w:t>(c) To the fullest extent permitted by applicable Law, including Section 18-1101(c) of the Delaware Act, and notwithstanding any other provision of this Agreement (but subject, and without limitation, to Section 6.08 with respect to the Manager) or in any agreement contemplated herein or applicable provisions of Law or equity or otherwise, the parties hereto hereby agree that to the extent that any Member (other than the Manager in its capacity as such) (or such Member’s Affiliate or any manager, managing member, general partner, director, officer, employee, agent, fiduciary or trustee of any Member or of any Affiliate of such Member (each Person described in this parenthetical, a “Related Person”)) has duties (including fiduciary duties) to the Company, to the Manager, to another Member, to any Person who acquires an interest in a Unit or to any other Person bound by this Agreement, all such duties (including fiduciary duties) are hereby eliminated, to the fullest extent permitted by Law, and replaced with the duties or standards expressly set forth herein, if any; provided, however, that the foregoing shall not eliminate the implied contractual covenant of good faith and fair dealing. The elimination of duties (including fiduciary duties) to the Company, the Manager, each of the Members, each other Person who acquires an interest in a Unit and each other Person bound by this Agreement and replacement thereof with the duties or standards expressly set forth herein, if any, are approved by the Company, the Manager, each of the Members, each other Person who acquires an interest in a Unit and each other Person bound by this Agreement.</w:t>
        <w:br/>
        <w:t>(d) Notwithstanding any duty (including any fiduciary duty) otherwise applicable at law or in equity, the doctrine of corporate opportunity, or any analogous doctrine, will not apply to any Member (including the Manager) or to any Related Person of such Member, and no Member (or any Related Person of such Member) that acquires knowledge of a potential transaction, agreement, arrangement or other matter that may be an opportunity for the Company or the Members will have any duty to communicate or offer such opportunity to the Company or the Members, or to develop any particular investment, and such Person will not be liable to the Company or the Members for breach of any fiduciary or other duty by reason of the fact that such Person pursues or acquires</w:t>
        <w:br/>
        <w:t xml:space="preserve">  34</w:t>
        <w:br/>
        <w:t>for, or directs such opportunity to, another Person or does not communicate such investment opportunity to the Members. Notwithstanding any duty (including any fiduciary duty) otherwise applicable at law or in equity, neither the Company nor any Member has any rights or obligations by virtue of this Agreement or the relationships created hereby in or to such independent ventures or the income or profits or losses derived therefrom, and the pursuit of any such ventures outside the Company, even if competitive with the activities of the Company or the Members, will not be deemed wrongful or improper.</w:t>
        <w:br/>
        <w:t>Section 7.02 Lack of Authority. No Member, other than the Manager or a duly appointed Officer, in each case in its capacity as such, has the authority or power to act for or on behalf of the Company, to do any act that would be binding on the Company or to make any expenditure on behalf of the Company. In addition, the Members shall not have any voting rights under the Delaware Act to approve any actions of the Company. The Members hereby consent to the exercise by the Manager of the powers conferred on them by Law and this Agreement.</w:t>
        <w:br/>
        <w:t>Section 7.03 No Right of Partition. No Member, other than the Manager, shall have the right to seek or obtain partition by court decree or operation of Law of any Company property, or the right to own or use particular or individual assets of the Company.</w:t>
        <w:br/>
        <w:t>Section 7.04 Indemnification.</w:t>
        <w:br/>
        <w:t>(a) Subject to Section 5.05, the Company shall indemnify and hold harmless any Person (each an “Indemnified Person”) to the fullest extent permitted by applicable Law (including as it presently exists or may hereafter be amended, substituted or replaced but, to the fullest extent permitted by applicable Law, in the case of any such amendment, substitution or replacement only to the extent that such amendment, substitution or replacement permits the Company to provide broader indemnification rights than such Law permitted the Company to provide immediately prior to such amendment, substitution or replacement), against all expenses, liabilities and losses (including attorneys’ fees, judgments, fines, excise taxes or penalties, and amounts paid in settlement) reasonably incurred or suffered by such Person by reason of the fact that such Person is or was a Member or an Affiliate thereof (other than as a result of an ownership interest in the Corporation) or is or was serving as the Manager or a director, officer, employee or other agent of the Manager, or a director, manager, Officer, employee or other agent of the Company or is or was serving at the request of the Company as a manager, officer, director, principal, member, employee or agent of another Person; provided, however, that no Indemnified Person shall be indemnified for any expenses, liabilities and losses suffered that are attributable to such Indemnified Person’s or its Affiliates’ bad faith, willful misconduct or knowing violation of Law or for any present or future breaches of any representations, warranties or covenants by such Indemnified Person or its Affiliates contained herein or in the other agreements with the Company. Reasonable expenses, including out-of-pocket attorneys’ fees, incurred by any such Indemnified Person in defending a proceeding shall be paid by the Company in advance of the final disposition of such proceeding, including any appeal therefrom, upon receipt of an undertaking by or on behalf of such Indemnified Person to repay such amount if it shall ultimately be determined that such Indemnified Person is not entitled to be indemnified by the Company.</w:t>
        <w:br/>
        <w:t xml:space="preserve">  35</w:t>
        <w:br/>
        <w:t>(b) The right to indemnification and the advancement of expenses conferred in this Section 7.04 shall not be exclusive of any other right which any Person may have or hereafter acquire under any statute, agreement, bylaw, action by the Manager or otherwise.</w:t>
        <w:br/>
        <w:t>(c) The Company shall maintain directors’ and officers’ liability insurance, or substantially equivalent insurance, at its expense, to protect any Indemnified Person (and the investment funds, if any, they represent) against any expense, liability or loss described in Section 7.04(a) whether or not the Company would have the power to indemnify such Indemnified Person against such expense, liability or loss under the provisions of this Section 7.04. The Company shall use its commercially reasonable efforts to purchase and maintain property, casualty and liability insurance in types and at levels customary for companies of similar size engaged in similar lines of business, as determined in good faith by the Manager, and the Company shall use its commercially reasonable efforts to purchase directors’ and officers’ liability insurance (including employment practices coverage) with a carrier and in an amount determined necessary or desirable as determined in good faith by the Manager.</w:t>
        <w:br/>
        <w:t>(d) Notwithstanding anything contained herein to the contrary (including in this Section 7.04), the Company agrees that any indemnification and advancement of expenses available to any current or former Indemnified Person from any investment fund that is an Affiliate of the Company who served as a director of the Company or as a Member of the Company by virtue of such Person’s service as a member, director, partner or employee of any such fund prior to or following the Effective Time (any such Person, a “Sponsor Person”) shall be secondary to the indemnification and advancement of expenses to be provided by the Company pursuant to this Section 7.04 which shall be provided out of and to the extent of Company assets only and no Member (unless such Member otherwise agrees in writing or is found in a final decision by a court of competent jurisdiction to have personal liability on account thereof) shall have personal liability on account thereof or shall be required to make additional Capital Contributions to help satisfy such indemnity of the Company and the Company (i) shall be the primary indemnitor of first resort for such Sponsor Person pursuant to this Section 7.04 and (ii) shall be fully responsible for the advancement of all expenses and the payment of all damages or liabilities with respect to such Sponsor Person which are addressed by this Section 7.04.</w:t>
        <w:br/>
        <w:t>(e) If this Section 7.04 or any portion hereof shall be invalidated on any ground by any court of competent jurisdiction, then the Company shall nevertheless indemnify and hold harmless each Indemnified Person pursuant to this Section 7.04 to the fullest extent permitted by any applicable portion of this Section 7.04 that shall not have been invalidated and to the fullest extent permitted by applicable Law.</w:t>
        <w:br/>
        <w:t xml:space="preserve">  36</w:t>
        <w:br/>
        <w:t>Section 7.05 Members Right to Act. For matters that require the approval of the Members, the Members shall act through meetings and written consents as described in paragraphs (a) and (b) below:</w:t>
        <w:br/>
        <w:t>(a) Except as otherwise expressly provided by this Agreement, acts by the Supermajority Members, voting together as a single class, shall be the acts of the Members. Any Member entitled to vote at a meeting of Members may authorize another person or persons to act for it by proxy. An electronic mail or similar transmission by the Member, or a photographic, photostatic or similar reproduction of a writing executed by the Member shall (if stated thereon) be treated as a proxy executed in writing for purposes of this Section 7.05(a). No proxy shall be voted or acted upon after eleven months from the date thereof, unless the proxy provides for a longer period. A proxy shall be revocable unless the proxy form conspicuously states that the proxy is irrevocable and that the proxy is coupled with an interest. Should a proxy designate two or more Persons to act as proxies, unless that instrument shall provide to the contrary, a majority of such Persons present at any meeting at which their powers thereunder are to be exercised shall have and may exercise all the powers of voting or giving consents thereby conferred, or, if only one be present, then such powers may be exercised by that one; or, if an even number attend and a majority do not agree on any particular issue, the Company shall not be required to recognize such proxy with respect to such issue if such proxy does not specify how the votes that are the subject of such proxy are to be voted with respect to such issue.</w:t>
        <w:br/>
        <w:t>(b) The actions by the Members permitted hereunder may be taken at a meeting called by the Manager or by the Supermajority Members on at least 48 hours’ prior written notice to the other Members entitled to vote, which notice shall state the purpose or purposes for which such meeting is being called. The actions taken by the Members entitled to vote or consent at any meeting (as opposed to by written consent), however called and noticed, shall be as valid as though taken at a meeting duly held after regular call and notice if (but not until), either before, at or after the meeting, the Members entitled to vote or consent as to whom it was improperly held signs a written waiver of notice or a consent to the holding of such meeting or an approval of the minutes thereof. The actions by the Members entitled to vote or consent may be taken by vote of the Members entitled to vote or consent at a meeting or by written consent, so long as such consent is signed by Members having not less than the minimum number of Units that would be necessary to authorize or take such action at a meeting at which all Members entitled to vote thereon were present and voted. Prompt notice of the action so taken, which shall state the purpose or purposes for which such consent is required and may be delivered via email, without a meeting shall be given to those Members entitled to vote or consent who have not consented in writing; provided, however, that the failure to give any such notice shall not affect the validity of the action taken by such written consent. Any action taken pursuant to such written consent of the Members shall have the same force and effect as if taken by the Members at a meeting thereof.</w:t>
        <w:br/>
        <w:t>Section 7.06 Inspection Rights. The Company shall permit each Member that holds greater than 1% of the outstanding Common Units as of the applicable time of determination and each of its designated representatives to (a) visit and inspect any of the properties of the Company and its Subsidiaries, all at reasonable times and upon reasonable notice, (b) examine the corporate and financial records of the Company or any of its Subsidiaries and make copies thereof or extracts therefrom and (c) consult with the managers, officers, employees and independent accountants of the Company or any of its Subsidiaries concerning the affairs, finances and accounts of the Company or any of its Subsidiaries. The presentation of an executed copy of this Agreement by such Member holding greater than 1% of the outstanding Common Units as of the applicable time of determination to the Company’s independent accountants shall constitute the Company’s permission to its independent accountants to participate in discussions with such Persons and their respective designated representatives.</w:t>
        <w:br/>
        <w:t xml:space="preserve">  37</w:t>
        <w:br/>
        <w:t>ARTICLE VIII</w:t>
        <w:br/>
        <w:t>BOOKS, RECORDS, ACCOUNTING AND REPORTS, AFFIRMATIVE COVENANTS</w:t>
        <w:br/>
        <w:t>Section 8.01 Records and Accounting. The Company shall keep, or cause to be kept, appropriate books and records with respect to the Company’s business, including all books and records necessary to provide any information, lists and copies of documents required to be provided pursuant to applicable Laws. All matters concerning (a) the determination of the relative amount of allocations and Distributions among the Members pursuant to Articles III and IV and (b) accounting procedures and determinations, and other determinations not specifically and expressly provided for by the terms of this Agreement, shall be determined by the Manager, whose determination shall be final and conclusive as to all of the Members absent manifest clerical error.</w:t>
        <w:br/>
        <w:t>Section 8.02 Fiscal Year. The Fiscal Year of the Company shall end on December 31 of each year or such other date as may be established by the Manager; provided that the Company shall have the same Fiscal Year for accounting purposes as its Taxable Year for U.S. federal income tax purposes.</w:t>
        <w:br/>
        <w:t>ARTICLE IX</w:t>
        <w:br/>
        <w:t>TAX MATTERS</w:t>
        <w:br/>
        <w:t>Section 9.01 Preparation of Tax Returns. The Manager shall arrange, at the Company’s expense, for the preparation and timely filing of all tax returns required to be filed by the Company. On or before March 15, June 15, September 15, and December 15 of each Taxable Year, the Company shall send to each Person who was a Member at any time during the prior quarter, an estimate of such Member’s state tax apportionment information and allocations to the Members of taxable income, gains, losses, deductions and credits for the prior quarter, which estimate shall have been reviewed by the Company’s outside tax accountants. For so long as any Member owns 10% or more of the outstanding Common Units as of the applicable time of determination, the Company shall (a) send a draft of any income tax return of the Company to such Member, at least fifteen days prior to filing, for review and comment, and (b) consider in good faith all reasonable comments received from such Member at least five days prior to the due date for the filing of any such tax return. In addition, no later than August 1 of the following Taxable Year, the Company shall send to each Person who was a Member at any time during such Taxable Year, a statement showing such Member’s (A) final state tax apportionment information, and (B) a completed IRS Schedule K-1. The Company shall endeavor in good faith to provide all other information reasonably requested and necessary for the preparation of such Person’s U.S. federal (and applicable state and local) income tax returns. Each Member shall notify the Company, and the Company shall take reasonable efforts to notify each of the other Members, upon receipt of any notice of tax examination of the Company by U.S. federal, state or local authorities. Subject to the terms and conditions of this Agreement, in its capacity as Partnership Representative, the Corporation shall have the authority to prepare the tax returns of the Company using the elections set forth in Section 9.02 and such other permissible methods and elections as it determines in its reasonable discretion.</w:t>
        <w:br/>
        <w:t xml:space="preserve">  38</w:t>
        <w:br/>
        <w:t>Section 9.02 Tax Elections. The Company and any eligible Subsidiary shall make an election pursuant to Section 754 of the Code and shall not thereafter revoke such election. In addition, the Company (and any eligible Subsidiary) shall make the following elections on the appropriate forms or tax returns:</w:t>
        <w:br/>
        <w:t>(a) to adopt the calendar year as the Company’s Taxable Year, if permitted under the Code;</w:t>
        <w:br/>
        <w:t>(b) to adopt the accrual method of accounting for U.S. federal income tax purposes; and</w:t>
        <w:br/>
        <w:t>(c) to elect to amortize the organizational expenses of the Company as permitted by Code Section 709(b).</w:t>
        <w:br/>
        <w:t>Each Member will upon request supply any information reasonably necessary to give proper effect to any such elections.</w:t>
        <w:br/>
        <w:t>Section 9.03 Tax Controversies.</w:t>
        <w:br/>
        <w:t>(a) The Corporation shall be designated and may, on behalf of the Company, at any time, and without further notice to or consent from any Member, act as the “partnership representative” of the Company, within the meaning given to such term in Section 6223 of the Code and any corresponding or similar role for relevant state and local tax purposes (the Corporation, in such capacity, the “Partnership Representative”). For any period in which the Partnership Representative is not a natural person, the Partnership Representative shall designate a “designated individual” in accordance with Treasury Regulations Section 301.6223-1(b)(3)(i). The Company and the Members (including any Member designated as the Partnership Representative prior to the date hereof) shall reasonably cooperate with each other and shall use reasonable best efforts to cause the Manager (or any Person subsequently designated) to become the Partnership Representative with respect to any taxable period of the Company beginning at or after the Effective Time, including (as applicable) by filing certifications pursuant to Treasury Regulations Section 301.6231(a)(7)-1(d). The Partnership Representative may retain, at the Company’s expense, such outside counsel, accountants and other professional consultants as it may reasonably deem necessary in the course of fulfilling its obligations as the Partnership Representative. Subject to the other terms of this Agreement, the Partnership Representative is authorized to take such actions and execute and file all statements and forms on behalf of the Company that are approved by the Manager and are permitted or required by the applicable provisions of the Partnership Audit Provisions. The Partnership Representative will have discretion to determine whether the Company (either in its own behalf or on behalf of the Members) will contest or continue to contest any tax deficiencies assessed or proposed to be assessed by any taxing authority. Each Member agrees to reasonably cooperate with the Partnership Representative and to use commercially reasonable efforts to do or refrain from doing any or all things requested by the Partnership Representative (including paying any and all resulting taxes, additions to tax, penalties and interest in a timely fashion) in connection with any examination of the Company’s affairs by any U.S. federal, state, or local tax authorities, including resulting</w:t>
        <w:br/>
        <w:t xml:space="preserve">  39</w:t>
        <w:br/>
        <w:t>administrative and judicial proceedings. Any deficiency for taxes imposed on any Member (including penalties, additions to tax or interest imposed with respect to such taxes) will be paid by such Member, and if required to be paid (and actually paid) by the Company, will be recoverable from such Member as provided in Section 5.06. The Partnership Representative shall be entitled to cause the Company to elect the application of Section 6226 of the Code with respect to any imputed underpayment or make any other decision or election, or take any action pursuant to Sections 6221 through 6235 and 6241 of the Code. The Partnership Representative shall keep the Members reasonably informed of any material audit or administrative or judicial proceedings and any decisions or elections described in the previous sentence that are material in nature. The Company shall reimburse the Partnership Representative for all reasonable and documented out-of-pocket expenses incurred by the Partnership Representative, including reasonable fees of any professional attorneys, in carrying out its duties as the Partnership Representative. In the event that the Manager determines that the foregoing provisions are no longer applicable to the Company, either due to a change of controlling law or the enactment of applicable Treasury Regulations, the Manager is authorized to take any reasonable actions as may be required concerning tax matters of the Company not otherwise addressed in this Section 9.03(a). The provisions of this Section 9.03(a) shall survive the termination of any Member’s interest in the Company, the termination of this Agreement and the termination of the Company and shall remain binding on each Member for the period of time necessary to resolve with any applicable taxing authority any income tax matters relating to the Company. Notwithstanding anything to the contrary herein, the Partnership Representative shall not settle any tax controversy that would reasonably be expected to have a disproportionate and adverse impact on any Member (or subset of Members) without the prior written consent of such Member (or subset of Members), such consent not to be unreasonably withheld, conditioned or delayed.</w:t>
        <w:br/>
        <w:t>ARTICLE X</w:t>
        <w:br/>
        <w:t>RESTRICTIONS ON TRANSFER OF UNITS</w:t>
        <w:br/>
        <w:t>Section 10.01 Transfers by Members. No holder of Units may Transfer any interest in any Units, except Transfers (a) pursuant to and in accordance with Section 10.02 or (b) approved in writing by the Manager. Notwithstanding the foregoing, “Transfer” shall not include a transfer that occurs by operation of applicable state law but does not terminate the existence of such Member under applicable state law (or, in the case of a trust that is a Member, does not terminate the trusteeship of the fiduciaries under such trust with respect to all the Company Interests of such trust that is a Member).</w:t>
        <w:br/>
        <w:t>Section 10.02 Permitted Transfers. Subject to Section 10.07, the restrictions contained in Section 10.01 shall not apply to any Transfer (each, a “Permitted Transfer”) (i) by a Member to an Affiliate of such Member, (ii) by a Member to an investment vehicle wholly-owned and controlled by such Member and/or such Member’s family members, (iii) by the Corporation to the holders of equity interests in the Corporation in connection with the dissolution of the Corporation, or (iv) pursuant to a Redemption or Direct Exchange in accordance with Article XI hereof; provided, however, that (A) the restrictions contained in this Agreement will continue to apply to Units after any Permitted Transfer of such Units and (B) in the case of the foregoing clauses (i) through (iii), the transferees of the Units so Transferred shall agree in writing to be bound by the</w:t>
        <w:br/>
        <w:t xml:space="preserve">  40</w:t>
        <w:br/>
        <w:t>provisions of this Agreement (to the extent such transferees are not already Members), and the transferor will deliver a written notice to the Company and the Members, which notice will disclose in reasonable detail the identity of the proposed transferee. In the case of a Permitted Transfer (other than a Redemption or Direct Exchange) by the Corporation of Common Units to a transferee in accordance with this Section 10.02, the Corporation shall be required to also transfer a number of shares of Class B Common Stock corresponding to the number of such Member’s (or subsequent transferee’s) Common Units that were transferred in the transaction to such transferee; and, in the case of a Redemption or Direct Exchange, a number of shares of Class B Common Stock corresponding to the number of such Member’s Common Units that were transferred in such Redemption or Direct Exchange shall be cancelled. All Permitted Transfers are subject to the additional limitations set forth in Section 10.07(b).</w:t>
        <w:br/>
        <w:t>Section 10.03 Restricted Units Legend. The Units have not been registered under the Securities Act and, therefore, in addition to the other restrictions on Transfer contained in this Agreement, cannot be sold unless subsequently registered under the Securities Act or an exemption from such registration is then available. To the extent such Units have been certificated, each certificate evidencing Units and each certificate issued in exchange for or upon the Transfer of any Units (if such securities remain Units as defined herein after such Transfer) shall be stamped or otherwise imprinted with a legend in substantially the following form:</w:t>
        <w:br/>
        <w:t>“THE SECURITIES REPRESENTED BY THIS CERTIFICATE WERE ORIGINALLY ISSUED ON [•], AND HAVE NOT BEEN REGISTERED UNDER THE SECURITIES ACT OF 1933(THE “ACT”), AND MAY NOT BE SOLD OR TRANSFERRED IN THE ABSENCE OF AN EFFECTIVE REGISTRATION STATEMENT UNDER THE ACT OR AN EXEMPTION FROM REGISTRATION THEREUNDER. THE SECURITIES REPRESENTED BY THIS CERTIFICATE ARE ALSO SUBJECT TO ADDITIONAL RESTRICTIONS ON TRANSFER SPECIFIED IN THE SECOND AMENDED AND RESTATED LIMITED LIABILITY COMPANY AGREEMENT OF INFINITY NATURAL RESOURCES, LLC AND INFINITY NATURAL RESOURCES, LLC RESERVES THE RIGHT TO REFUSE THE TRANSFER OF SUCH SECURITIES UNTIL SUCH CONDITIONS HAVE BEEN FULFILLED WITH RESPECT TO ANY TRANSFER. A COPY OF SUCH CONDITIONS SHALL BE FURNISHED BY INFINITY NATURAL RESOURCES, LLC TO THE HOLDER HEREOF UPON WRITTEN REQUEST AND WITHOUT CHARGE.”</w:t>
        <w:br/>
        <w:t>The Company shall imprint such legend on certificates (if any) evidencing Units. The legend set forth above shall be removed from the certificates (if any) evidencing any units which cease to be Units in accordance with the definition thereof.</w:t>
        <w:br/>
        <w:t>Section 10.04 Transfer. Prior to Transferring any Units (other than (a) in connection with a Redemption or Direct Exchange in accordance with Article XI or (b) pursuant to a Change of Control Transaction), the Transferring holder of Units shall cause the prospective transferee to be bound by this Agreement and any other agreements executed by the holders of Units and relating to such Units in the aggregate (collectively, the “Other Agreements”), and shall cause the prospective transferee to execute and deliver to the Company and the other holders of Units a Joinder (or other counterpart to this Agreement acceptable to the Manager) and counterparts of any applicable Other Agreements. Any Transfer or attempted Transfer of any Units in violation of any provision of this Agreement (including any prohibited indirect Transfers) (a) shall be void, and (b) the Company shall not record such Transfer on its books or treat any purported transferee of such Units as the owner of such securities for any purpose.</w:t>
        <w:br/>
        <w:t xml:space="preserve">  41</w:t>
        <w:br/>
        <w:t>Section 10.05 Assignee’s Rights.</w:t>
        <w:br/>
        <w:t>(a) The Transfer of a Company Interest in accordance with this Agreement shall be effective as of the date of its assignment (assuming compliance with all of the conditions to such Transfer set forth herein), and such Transfer shall be shown on the books and records of the Company. Profits, Losses and other Company items shall be allocated between the transferor and the Assignee according to Code Section 706, using any permissible method as determined in the reasonable discretion of the Manager. Distributions made before the effective date of such Transfer shall be paid to the transferor, and Distributions made after such date shall be paid to the Assignee.</w:t>
        <w:br/>
        <w:t>(b) Unless and until an Assignee becomes a Member pursuant to Article XII, the Assignee shall not be entitled to any of the rights granted to a Member hereunder or under applicable Law, other than the rights granted specifically to Assignees pursuant to this Agreement; provided, however, that, without relieving the transferring Member from any such limitations or obligations as more fully described in Section 10.06, such Assignee shall be bound by any limitations and obligations of a Member contained herein that a Member would be bound on account of the Assignee’s Company Interest (including the obligation to make Capital Contributions on account of such Company Interest).</w:t>
        <w:br/>
        <w:t>Section 10.06 Assignor’s Rights and Obligations. Any Member who shall Transfer any Company Interest in a manner in accordance with this Agreement shall cease to be a Member with respect to such Units or other interest and shall no longer have any rights or privileges, or, except as set forth in this Section 10.06, duties, liabilities or obligations, of a Member with respect to such Units or other interest (it being understood, however, that the applicable provisions of Section 6.08, Section 7.01 and Section 7.04 shall continue to inure to such Person’s benefit), except that unless and until the Assignee (if not already a Member) is admitted as a Substituted Member in accordance with the provisions of Article XII (the “Admission Date”), (a) such assigning Member shall retain all of the duties, liabilities and obligations of a Member with respect to such Units or other interest, and (b) the Manager may, in its sole discretion, reinstate all or any portion of the rights and privileges of such Member with respect to such Units or other interest for any period of time prior to the Admission Date. Nothing contained herein shall relieve any Member who Transfers any Units or other interest in the Company from any liability of such Member to the Company with respect to such Company Interest that may exist on the Admission Date or that is otherwise specified in the Delaware Act and incorporated into this Agreement or for any liability to the Company or any other Person for any materially false statement made by such Member (in its capacity as such) or for any present or future breaches of any representations, warranties or covenants by such Member (in its capacity as such) contained herein or in the other agreements with the Company.</w:t>
        <w:br/>
        <w:t xml:space="preserve">  42</w:t>
        <w:br/>
        <w:t>Section 10.07 Overriding Provisions.</w:t>
        <w:br/>
        <w:t>(a) Any Transfer in violation of this Article X shall be null and void ab initio, and the provisions of Sections 10.05 and 10.06 shall not apply to any such Transfers. For the avoidance of doubt, any Person to whom a Transfer is made or attempted in violation of this Article X shall not become a Member, shall not be entitled to vote on any matters coming before the Members and shall not have any other rights in or with respect to any rights of a Member of the Company. The approval of any Transfer in any one or more instances shall not limit or waive the requirement for such approval in any other or future instance. The Manager shall promptly amend the Schedule of Members to reflect any Permitted Transfer pursuant to this Article X.</w:t>
        <w:br/>
        <w:t>(b) Notwithstanding anything contained herein to the contrary (including, for the avoidance of doubt, the provisions of Section 10.01, Section 10.02 and Article XI and Article XII), in no event shall any Member Transfer any Units to the extent such Transfer would:</w:t>
        <w:br/>
        <w:t>(i) result in the violation of the Securities Act, or any other applicable U.S. federal or state or non-U.S. Laws;</w:t>
        <w:br/>
        <w:t>(ii) subject the Company to registration as an investment company under the Investment Company Act;</w:t>
        <w:br/>
        <w:t>(iii) in the reasonable determination of the Manager, be a violation of or a default (or an event that, with notice or the lapse of time or both, would constitute a default) under, or result in an acceleration of any indebtedness under, any promissory note, mortgage, loan agreement, indenture or similar instrument or agreement to which the Company or the Manager is a party; provided that the payee or creditor to whom the Company or the Manager owes such obligation is not an Affiliate of the Company or the Manager;</w:t>
        <w:br/>
        <w:t>(iv) in the reasonable determination of the Manager, cause the Company to lose its status as a partnership for U.S. federal income tax purposes or, without limiting the generality of the foregoing, cause the Company to be treated as a “publicly traded partnership” or to be taxed as a corporation pursuant to Section 7704 of the Code and any applicable Treasury Regulations issued thereunder, or any successor provision of the Code;</w:t>
        <w:br/>
        <w:t>(v) be a Transfer to a Person who is not legally competent or who has not achieved his or her majority under applicable Law (excluding trusts for the benefit of minors); or</w:t>
        <w:br/>
        <w:t>(vi) in the reasonable determination of the Manager, result in the Company having more than one hundred (100) partners, within the meaning of Treasury Regulations Section 1.7704-1(h)(1) (determined pursuant to the rules of Treasury Regulations Section 1.7704-1(h)(3)).</w:t>
        <w:br/>
        <w:t xml:space="preserve">  43</w:t>
        <w:br/>
        <w:t>ARTICLE XI</w:t>
        <w:br/>
        <w:t>REDEMPTION AND EXCHANGE RIGHTS</w:t>
        <w:br/>
        <w:t>Section 11.01 Redemption Right of a Member.</w:t>
        <w:br/>
        <w:t>(a) Each Member (other than the Corporation and its wholly owned Subsidiaries) shall be entitled to cause the Company to redeem (a “Redemption”) all or any portion of its Common Units (the “Redemption Right”) upon the terms and subject to the conditions set forth in this Section 11.01. A Member desiring to exercise its Redemption Right (the “Redeemed Member”) shall exercise such right by giving written notice (the “Redemption Notice”) to the Company with a copy to the Corporation on or before the applicable Redemption Notice Date. The Redemption Notice shall specify the number of Common Units (the “Redeemed Units”) that the Redeemed Member intends to have the Company redeem on the applicable Redemption Date. Except as provided in Section 11.01(b) or (c), upon delivery of any Redemption Notice by any Member on or before any Redemption Notice Date, such Member may not revoke or rescind such Redemption Notice after such Redemption Notice Date. Any Redemption Notice delivered for a Redemption on a Regular Redemption Date may not be contingent. Any Redemption Notice delivered for a Redemption on a Special Redemption Date may be made contingent on the consummation of the Registered Offering or other transaction described in the notice of the Manager specifying such Special Redemption Date. Any notice by any Member pursuant to the Registration Rights Agreement to demand or participate in any Registered Offering shall be deemed to constitute a Redemption Notice for the related Special Redemption Date. Unless the Redeemed Member timely has delivered a Retraction Notice as provided in Section 11.01(b) or has delayed a Redemption as provided in Section 11.01(c) or the Corporation has elected to effect a Direct Exchange as provided in Section 11.03, on the Redemption Date (to be effective immediately prior to the close of business on the Redemption Date) (i) the Redeemed Member shall transfer and surrender the Redeemed Units to the Company and a corresponding number of shares of Class B Common Stock to the Corporation, in each case free and clear of all liens and encumbrances, (ii) the Company shall (x) cancel the Redeemed Units, (y) transfer to the Redeemed Member the consideration to which the Redeemed Member is entitled under Section 11.01(b), and (z) if the Common Units are certificated, issue to the Redeemed Member a certificate for a number of Common Units equal to the difference (if any) between the number of Common Units evidenced by the certificate surrendered by the Redeemed Member pursuant to clause (i) of this Section 11.01(a) and the Redeemed Units and (iii) the Corporation shall cancel such shares of Class B Common Stock.</w:t>
        <w:br/>
        <w:t>(b) In exchange for its Redeemed Units, a Redeemed Member shall be entitled to receive the Share Settlement or, at the Company’s election, the Cash Settlement from the Company. Within two (2) Business Days of the Redemption Notice Date, the Company shall give written notice (the “Settlement Method Notice”) to the Redeemed Member (with a copy to the Corporation) of its intended settlement method; provided that if the Company does not timely deliver a Settlement Method Notice, the Company shall be deemed to have elected the Share Settlement method. The Redeemed Member may retract its Redemption Notice by giving written notice (the “Retraction Notice”) to the Company (with a copy to the Corporation) at any time prior to 5:00 p.m., New York City time, on the Business Day after delivery of the Settlement Method Notice. The timely delivery of a Retraction Notice shall terminate all of the Redeemed Member’s, the Company’s and the Corporation’s rights and obligations under this Section 11.01 arising from the retracted Redemption Notice.</w:t>
        <w:br/>
        <w:t xml:space="preserve">  44</w:t>
        <w:br/>
        <w:t>(c) Notwithstanding anything to the contrary in Section 11.01(a) or (b), in the event the Company elects a Share Settlement in connection with a Redemption, a Redeemed Member shall be entitled, at any time prior to the consummation of a Redemption, to revoke its Redemption Notice or delay the consummation of a Redemption if any of the following conditions exists: (i) any registration statement pursuant to which the resale of the Class A Common Stock to be registered for such Redeemed Member at or immediately following the consummation of the Redemption shall have ceased to be effective pursuant to any action or inaction by the SEC or no such resale registration statement has yet become effective; (ii) the Corporation shall have failed to cause any related prospectus to be supplemented by any required prospectus supplement necessary to effect such Redemption; (iii) the Corporation shall have exercised its right to defer, delay or suspend the filing or effectiveness of a registration statement and such deferral, delay or suspension shall affect the ability of such Redeemed Member to have the resale of its Class A Common Stock registered at or immediately following the consummation of the Redemption; (iv) the Corporation shall have disclosed to such Redeemed Member any material non-public information concerning the Corporation, the receipt of which results in such Redeemed Member being prohibited or restricted from selling Class A Common Stock at or immediately following the Redemption without disclosure of such information (and the Corporation does not permit disclosure); (v) any stop order relating to the registration statement pursuant to which the Class A Common Stock was to be registered by such Redeemed Member at or immediately following the Redemption shall have been issued by the SEC; (vi) there shall have occurred a material disruption in the securities markets generally or in the market or markets in which the Class A Common Stock is then traded; (vii) there shall be in effect an injunction, a restraining order or a decree of any nature of any Governmental Entity that restrains or prohibits the Redemption; (viii) the Corporation shall have failed to comply in all material respects with its obligations under the Registration Rights Agreement, and such failure shall have affected the ability of such Redeemed Member to consummate the resale of Class A Common Stock to be received upon such redemption pursuant to an effective registration statement; or (ix) the Redemption Date would occur three (3) Business Days or less prior to, or during, a Black-Out Period; provided further, that in no event shall the Redeemed Member seeking to delay the consummation of such Redemption and relying on any of the matters contemplated in clauses (i) through (ix) above have controlled or intentionally materially influenced any facts, circumstances, or Persons in connection therewith (except in the good faith performance of his or her duties as an officer or director of the Corporation) in order to provide such Redeemed Member with a basis for such delay or revocation. If a Redeemed Member delays the consummation of a Redemption pursuant to this Section 11.01(c), (A) the Redemption Date shall occur on the third Business Day following the date on which the conditions giving rise to such delay cease to exist (or such earlier day as the Corporation, the Company and such Redeemed Member may agree in writing) and (B) notwithstanding anything to the contrary in Section 7.01(b), the Redeemed Member may retract its Redemption Notice by giving a Retraction Notice to the Company (with a copy to the Corporation) at any time prior to 5:00 p.m., New York City time, on the second Business Day following the date on which the conditions giving rise to such delay cease to exist.</w:t>
        <w:br/>
        <w:t xml:space="preserve">  45</w:t>
        <w:br/>
        <w:t>(d) Unless otherwise approved in advance by the Manager, each Member’s Redemption Right shall be subject to the following limitations and qualifications:</w:t>
        <w:br/>
        <w:t>(i) except (A) Redemptions pre-approved by the Manager, including Redemptions in connection with Rule 10b5-1 plans previously approved by the Manager, and (B) as otherwise provided herein, Redemptions shall only be permitted on a Redemption Date;</w:t>
        <w:br/>
        <w:t>(ii) a Redeemed Member shall only be permitted to redeem less than all of its Common Units if (A) prior to such Redemption it holds at least [•] Units and (B) it redeems not less than [•] Common Units in such Redemption; and</w:t>
        <w:br/>
        <w:t>(iii) any Redemption of Common Units issued after the date hereof (other than in connection with any recapitalization), including such Common Units issued to Members as of the date hereof, may be limited in accordance with the terms of any agreements or instruments entered into in connection with such issuance, as deemed necessary or desirable in the discretion of the Manager.</w:t>
        <w:br/>
        <w:t>(e) The amount of the Share Settlement or the Cash Settlement that a Redeemed Member is entitled to receive under Section 11.01(b) shall not be adjusted on account of any Distributions previously made with respect to the Redeemed Units or dividends previously paid with respect to Class A Common Stock; provided, however, that if a Redeemed Member causes the Company to redeem Redeemed Units and the Redemption Date occurs subsequent to the record date for any Distribution with respect to the Redeemed Units but prior to payment of such Distribution, the Redeemed Member shall be entitled to receive such Distribution with respect to the Redeemed Units on the date that it is made notwithstanding that the Redeemed Member transferred and surrendered the Redeemed Units to the Company prior to such date.</w:t>
        <w:br/>
        <w:t>(f) In the event of a distribution (by dividend or otherwise) by the Corporation to all holders of Class A Common Stock of evidences of its indebtedness, securities, or other assets (including Equity Securities of the Corporation), but excluding any cash dividend or distribution of any such assets received by the Corporation in respect of its Units, then in exchange for its Redeemed Units, a Redeemed Member shall be entitled to receive, in addition to the consideration set forth in Section 11.01(b), the amount of such security, securities or other property that the Redeemed Member would have received if such Redemption Right had been exercised and the Redemption Date had occurred immediately prior to the record date or effective time of any such transaction, taking into account any adjustment as a result of any subdivision (by any split, distribution or dividend, reclassification, reorganization, recapitalization or otherwise) or combination (by reverse split, reclassification, recapitalization or otherwise) of such security, securities or other property that occurs after such record date or effective time. For the avoidance of doubt, subsequent to any such transaction, this Article XI shall apply mutatis mutandis with respect to any such security, securities or other property received by holders of Class A Common Stock in such transaction.</w:t>
        <w:br/>
        <w:t xml:space="preserve">  46</w:t>
        <w:br/>
        <w:t>(g) If a Reclassification Event occurs, the Manager or its successor, as the case may be, shall, as and to the extent necessary, amend this Agreement in compliance with Section 16.03, and enter into any necessary supplementary or additional agreements, to ensure that, following the effective date of the Reclassification Event: (i) the rights of holders of Common Units (other than the Corporation and its wholly owned Subsidiaries) set forth in this Section 11.01 provide that each Common Unit is redeemable for the same amount and same type of property, securities or cash (or combination thereof) that one share of Class A Common Stock becomes exchangeable for or converted into as a result of the Reclassification Event (taking into account any adjustment as a result of any subdivision (by any split, distribution or dividend, reclassification, reorganization, recapitalization or otherwise) or combination (by reverse split, reclassification, recapitalization or otherwise) of such security, securities or other property that occurs after the record date or effective time for such Reclassification Event) and (ii) the Corporation or the successor to the Corporation, as applicable, is obligated to deliver such property, securities or cash upon such redemption. The Corporation shall not consummate or agree to consummate any Reclassification Event unless the successor Person, if any, becomes obligated to comply with the obligations of the Corporation (in whatever capacity) under this Agreement.</w:t>
        <w:br/>
        <w:t>(h) In connection with a Manager Change of Control, the Corporation shall have the right to require each Member (other than the Corporation and its wholly owned Subsidiaries) to effect a Redemption of some or all of such Member’s Common Units and a corresponding number of shares of Class B Common Stock. Any Redemption pursuant to this Section 11.01(h) shall be effective immediately prior to the consummation of the Manager Change of Control (and, for the avoidance of doubt, shall not be effective if such Manager Change of Control is not consummated) (the “Change of Control Redemption Date”). From and after the Change of Control Redemption Date, (i) the Common Units and shares of Class B Common Stock subject to such Redemption shall be deemed to be transferred to the Corporation on the Change of Control Redemption Date and (ii) such Member shall cease to have any rights with respect to the Common Units and shares of Class B Common Stock subject to such Redemption (other than the right to receive shares of Class A Common Stock pursuant to such Redemption). The Corporation shall provide written notice of an expected Manager Change of Control to all Members within the earlier of (x) five (5) Business Days following the execution of the agreement with respect to such Manager Change of Control and (y) ten (10) Business Days before the proposed date upon which the contemplated Manager Change of Control is to be effected, indicating in such notice such information as may reasonably describe the Manager Change of Control transaction, subject to applicable law, including the date of execution of such agreement or such proposed effective date, as applicable, the amount and types of consideration to be paid for shares of Class A Common Stock in the Manager Change of Control, any election with respect to types of consideration that a holder of shares of Class A Common Stock, as applicable, shall be entitled to make in connection with such Manager Change of Control, and the number of Common Units and shares of Class B Common Stock held by such Member that the Corporation intends to require to be subject to such Redemption. Following delivery of such notice and on or prior to the Change of Control Redemption Date, the Members shall take all actions reasonably requested by the Corporation to effect such Redemption, including taking any action and delivering any document required pursuant to Section 11.01(a) to effect a Redemption.</w:t>
        <w:br/>
        <w:t xml:space="preserve">  47</w:t>
        <w:br/>
        <w:t>(i) Notwithstanding anything herein to the contrary, but subject to Section 11.01(d), a Specified Member may exercise its Redemption Right with respect to all or at least [•] of its Common Units (as adjusted for any Unit splits, combinations, subdivisions, reclassifications or similar actions or events) at any time.</w:t>
        <w:br/>
        <w:t>(j) Notwithstanding anything herein to the contrary, the Company shall not effect a Redemption in connection with this Section 11.01 if effecting such Redemption would violate Section 18-607 or Section 18-804 of the Delaware Act.</w:t>
        <w:br/>
        <w:t>Section 11.02 Contribution of the Corporation. Subject to Section 11.03, in connection with the exercise of a Redeemed Member’s Redemption Rights under Section 11.01(a), the Corporation shall contribute to the Company the consideration the Redeemed Member is entitled to receive under Section 11.01(b). Unless the Redeemed Member has timely delivered a Retraction Notice as provided in Section 11.01(b) or has delayed a Redemption as provided in Section 11.01(c), or the Corporation has elected to effect a Direct Exchange as provided in Section 11.03, on the Redemption Date (to be effective immediately prior to the close of business on the Redemption Date) (a) the Corporation shall make its Capital Contribution to the Company (in the form of the Share Settlement or the Cash Settlement) required under this Section 11.02, and (b) the Company shall issue to the Corporation a number of Common Units equal to the number of Redeemed Units surrendered by the Redeemed Member. Notwithstanding any other provisions of this Agreement to the contrary, in the event that the Company elects a Cash Settlement, the Corporation shall only be obligated to contribute to the Company an amount in respect of such Cash Settlement equal to the net proceeds (after deduction of any underwriters’ discounts or commissions and brokers’ fees or commissions) from the sale by the Corporation of a number of shares of Class A Common Stock equal to the number of Redeemed Units to be redeemed with such Cash Settlement; provided that the Corporation’s Capital Account shall be increased by an amount equal to any such discounts, commissions and fees relating to such sale of shares of Class A Common Stock in accordance with Section 6.06.</w:t>
        <w:br/>
        <w:t>Section 11.03 Exchange Right of the Corporation.</w:t>
        <w:br/>
        <w:t>(a) Notwithstanding anything to the contrary in this Article XI, the Corporation may, in its sole and absolute discretion, elect to effect on the Redemption Date the exchange of Redeemed Units for the Share Settlement or Cash Settlement, at the Corporation’s option, through a direct exchange of such Redeemed Units and such consideration between the Redeemed Member and the Corporation (a “Direct Exchange”). Upon such Direct Exchange pursuant to this Section 11.03, the Corporation shall acquire the Redeemed Units and shall be treated for all purposes of this Agreement as the owner of such Redeemed Units.</w:t>
        <w:br/>
        <w:t>(b) The Corporation may, at any time prior to a Redemption Date, deliver written notice (an “Exchange Election Notice”) to the Company and the Redeemed Member setting forth its election to exercise its right to consummate a Direct Exchange; provided that such election does not prejudice the ability of the parties to consummate a</w:t>
        <w:br/>
        <w:t xml:space="preserve">  48</w:t>
        <w:br/>
        <w:t>Redemption or Direct Exchange on the Redemption Date. An Exchange Election Notice may be revoked by the Corporation at any time; provided that any such revocation does not prejudice the ability of the parties to consummate a Redemption on the Redemption Date. The right to consummate a Direct Exchange in all events shall be exercisable for all the Redeemed Units that would have otherwise been subject to a Redemption. Except as otherwise provided by this Section 11.03, a Direct Exchange shall be consummated pursuant to the same timeframe and in the same manner as the relevant Redemption would have been consummated if the Corporation had not delivered an Exchange Election Notice.</w:t>
        <w:br/>
        <w:t>Section 11.04 Reservation of Shares of Class A Common Stock; Listing; Certificate of the Corporation. At all times the Corporation shall reserve and keep available out of its authorized but unissued Class A Common Stock, solely for the purpose of issuance upon a Redemption or Direct Exchange, such number of shares of Class A Common Stock as shall be issuable upon any such Redemption or Direct Exchange pursuant to Share Settlements; provided that nothing contained herein shall be construed to preclude the Corporation from satisfying its obligations in respect of any such Redemption or Direct Exchange by delivery of purchased Class A Common Stock (which may or may not be held in the treasury of the Corporation) or the delivery of cash pursuant to a Cash Settlement. The Corporation shall deliver Class A Common Stock that has been registered under the Securities Act with respect to any Redemption or Direct Exchange to the extent a registration statement is effective and available for such shares. The Corporation shall use its commercially reasonable efforts to list the Class A Common Stock required to be delivered upon any such Redemption or Direct Exchange prior to such delivery upon each national securities exchange upon which the outstanding shares of Class A Common Stock are listed at the time of such Redemption or Direct Exchange (it being understood that any such shares may be subject to transfer restrictions under applicable securities Laws). The Corporation covenants that all Class A Common Stock issued upon a Redemption or Direct Exchange will, upon issuance, be validly issued, fully paid and non-assessable. The provisions of this Article XI shall be interpreted and applied in a manner consistent with the corresponding provisions of the Corporation’s certificate of incorporation.</w:t>
        <w:br/>
        <w:t>Section 11.05 Effect of Exercise of Redemption or Exchange Right. This Agreement shall continue notwithstanding the consummation of a Redemption or Direct Exchange and all governance or other rights set forth herein shall be exercised by the remaining Members and the Redeemed Member (to the extent of such Redeemed Member’s remaining interest in the Company). No Redemption or Direct Exchange shall relieve such Redeemed Member of any prior breach of this Agreement.</w:t>
        <w:br/>
        <w:t>Section 11.06 Tax Treatment. Unless otherwise required by applicable Law, the parties hereto acknowledge and agree that a Redemption or a Direct Exchange, as the case may be, shall be treated as a direct exchange between the Corporation and the Redeemed Member for U.S. federal (and applicable state and local) income tax purposes and no party shall take a position inconsistent with such intended tax treatment on any tax return, amendment thereof or any other communication with a taxing authority, in each case unless otherwise required by a “determination” within the meaning of Section 1313 of the Code. The issuance of shares of Class A Common Stock or other securities upon a Redemption or Direct Exchange shall be made without charge to the Redeemed Member for any stamp or other similar tax in respect of such issuance.</w:t>
        <w:br/>
        <w:t xml:space="preserve">  49</w:t>
        <w:br/>
        <w:t>ARTICLE XII</w:t>
        <w:br/>
        <w:t>ADMISSION OF MEMBERS</w:t>
        <w:br/>
        <w:t>Section 12.01 Substituted Members. Subject to the provisions of Article X, in connection with the Permitted Transfer of a Company Interest hereunder, the transferee shall become a substituted Member (“Substituted Member”) on the effective date of such Transfer, which effective date shall not be earlier than the date of compliance with the conditions to such Transfer, and such admission shall be shown on the books and records of the Company, including the Schedule of Members.</w:t>
        <w:br/>
        <w:t>Section 12.02 Additional Members. Subject to the provisions of Article III and Article X, any Person that is not the Corporation or any Member as of the date hereof may be admitted to the Company as an additional Member (any such Person, an “Additional Member”) only upon furnishing to the Manager (a) a Joinder (or other counterpart to this Agreement acceptable to the Manager) and counterparts of any applicable Other Agreements and (b) such other documents or instruments as may be reasonably necessary or appropriate to effect such Person’s admission as a Member (including entering into such documents as the Manager may deem appropriate in its reasonable discretion). Such admission shall become effective on the date on which the Manager determines in its reasonable discretion that such conditions have been satisfied and when any such admission is shown on the books and records of the Company.</w:t>
        <w:br/>
        <w:t>ARTICLE XIII</w:t>
        <w:br/>
        <w:t>WITHDRAWAL AND RESIGNATION; TERMINATION OF RIGHTS</w:t>
        <w:br/>
        <w:t>Section 13.01 Withdrawal and Resignation of Members. No Member shall have the power or right to withdraw or otherwise resign as a Member from the Company prior to the dissolution and winding up of the Company pursuant to Article XIV. Any Member, however, that attempts to withdraw or otherwise resign as a Member from the Company without the prior written consent of the Manager upon or following the dissolution and winding up of the Company pursuant to Article XIV, but prior to such Member receiving the full amount of Distributions from the Company to which such Member is entitled pursuant to Article XIV, shall be liable to the Company for all damages (including all lost profits and special, indirect and consequential damages) directly or indirectly caused by the withdrawal or resignation of such Member. Upon a Transfer of all of a Member’s Units in a Transfer permitted by this Agreement, subject to the provisions of Section 10.06, such Member shall cease to be a Member.</w:t>
        <w:br/>
        <w:t>ARTICLE XIV</w:t>
        <w:br/>
        <w:t>DISSOLUTION AND LIQUIDATION</w:t>
        <w:br/>
        <w:t>Section 14.01 Dissolution. The Company shall not be dissolved in and of itself by the admission of Additional Members or Substituted Members or the attempted withdrawal or resignation of a Member. The Company shall dissolve, and its affairs shall be wound up, upon:</w:t>
        <w:br/>
        <w:t>(a) the decision of the Manager together with the Supermajority Members to dissolve the Company;</w:t>
        <w:br/>
        <w:t>(b) a Change of Control Transaction that is not approved by the Supermajority Members;</w:t>
        <w:br/>
        <w:t xml:space="preserve">  50</w:t>
        <w:br/>
        <w:t>(c) a dissolution of the Company under Section 18-801 (a)(4) of the Delaware Act; or</w:t>
        <w:br/>
        <w:t>(d) the entry of a decree of judicial dissolution of the Company under Section 18-802 of the Delaware Act.</w:t>
        <w:br/>
        <w:t>Except as otherwise set forth in this Article XIV, the Company is intended to have perpetual existence. An Event of Withdrawal shall not cause a dissolution of the Company and the Company shall continue in existence subject to the terms and conditions of this Agreement.</w:t>
        <w:br/>
        <w:t>Section 14.02 Liquidation and Termination. On dissolution of the Company, the Manager shall act as liquidating trustee or may appoint one or more Persons as liquidating trustee. The liquidating trustees shall proceed diligently to wind up the affairs of the Company and make final distributions as provided herein and in the Delaware Act. The costs of liquidation shall be borne as a Company expense. Until final distribution, the liquidating trustees shall continue to operate the Company properties with all of the power and authority of the Manager. The steps to be accomplished by the liquidating trustees are as follows:</w:t>
        <w:br/>
        <w:t>(a) as promptly as possible after dissolution and again after final liquidation, the liquidating trustees shall cause a proper accounting to be made by a recognized firm of certified public accountants of the Company’s assets, liabilities and operations through the last day of the calendar month in which the dissolution occurs or the final liquidation is completed, as applicable;</w:t>
        <w:br/>
        <w:t>(b) the liquidating trustees shall pay, satisfy or discharge from Company funds, or otherwise make adequate provision for payment and discharge thereof (including the establishment of a cash fund for contingent liabilities in such amount and for such term as the liquidating trustees may reasonably determine): all of the debts, liabilities and obligations of the Company (including all expenses incurred in liquidation); and</w:t>
        <w:br/>
        <w:t>(c) all remaining assets of the Company shall be distributed to the Members in accordance with Article IV by the end of the Taxable Year during which the liquidation of the Company occurs (or, if later, by ninety (90) days after the date of the liquidation or such other date as reasonably determined by the Manager). The distribution of cash and/or property to the Members in accordance with the provisions of this Section 14.02 and Section 14.03 below constitutes a complete return to the Members of their Capital Contributions, a complete distribution to the Members of their interest in the Company and all the Company’s property and, to the fullest extent permitted by law, constitutes a compromise to which all Members have consented within the meaning of the Delaware Act. To the extent that a Member returns funds to the Company, it has no claim against any other Member for those funds.</w:t>
        <w:br/>
        <w:t>Section 14.03 Deferment; Distribution in Kind. Notwithstanding the provisions of Section 14.02, but subject to the order of priorities set forth therein, if upon dissolution of the Company the liquidating trustees determine that an immediate sale of part or all of the Company’s assets would be impractical or would cause undue loss (or would otherwise not be beneficial) to the Members, the liquidating trustees may, in their sole discretion, defer for a reasonable time the</w:t>
        <w:br/>
        <w:t xml:space="preserve">  51</w:t>
        <w:br/>
        <w:t>liquidation of any assets except those necessary to satisfy Company liabilities (other than loans to the Company by Members), including reserves. Subject to the order of priorities set forth in Section 14.02, the liquidating trustees may, in their sole discretion, distribute to the Members, in lieu of cash, either (a) all or any portion of such remaining Company assets in-kind in accordance with the provisions of Section 14.02(d), (b) as tenants in common and in accordance with the provisions of Section 14.02(d), undivided interests in all or any portion of such Company assets or (c) a combination of the foregoing. Any such Distributions in kind shall be subject to (x) such conditions relating to the disposition and management of such assets as the liquidating trustees deem reasonable and equitable and (y) the terms and conditions of any agreements governing such assets (or the operation thereof or the holders thereof) at such time. Any Company assets distributed in kind will first be written up or down to their Fair Market Value, thus creating Profit or Loss (if any), which shall be allocated in accordance with Article V. The liquidating trustees shall determine the Fair Market Value of any property distributed in accordance with the valuation procedures set forth in Article XV.</w:t>
        <w:br/>
        <w:t>Section 14.04 Cancellation of Certificate. On completion of the winding up of Company assets as provided herein, the Manager (or such other Person or Persons as the Delaware Act may require or permit) shall file a certificate of cancellation with the Secretary of State of Delaware, cancel any other filings made pursuant to this Agreement that are or should be canceled and take such other actions as may be necessary to terminate the Company. The Company shall be terminated by the filing of the certificate of cancellation of the Certificate in the office of the Secretary of State of the State of Delaware (and the Company shall not be terminated prior to such time). The Company shall be deemed to continue in existence for all purposes of this Agreement until it is terminated pursuant to this Section 14.04.</w:t>
        <w:br/>
        <w:t>Section 14.05 Reasonable Time for Winding Up. A reasonable time shall be allowed for the orderly winding up of the business and affairs of the Company and the liquidation of its assets pursuant to Sections 14.02 and 14.03 in order to minimize any losses otherwise attendant upon such winding up.</w:t>
        <w:br/>
        <w:t>Section 14.06 Return of Capital. The liquidating trustees shall not be personally liable for the return of Capital Contributions or any portion thereof to the Members (it being understood that any such return shall be made solely from Company assets).</w:t>
        <w:br/>
        <w:t>ARTICLE XV</w:t>
        <w:br/>
        <w:t>VALUATION</w:t>
        <w:br/>
        <w:t>Section 15.01 Determination. “Fair Market Value” of a specific Company asset will mean the amount which the Company would receive in an all-cash sale of such asset in an arms-length transaction with a willing unaffiliated third party, with neither party having any compulsion to buy or sell, consummated on the day immediately preceding the date on which the event occurred which necessitated the determination of the Fair Market Value (and after giving effect to any transfer taxes payable in connection with such sale), as such amount is determined by the Manager (or, if pursuant to Section 14.02, the liquidating trustees) in its good faith judgment using all factors, information and data it deems to be pertinent.</w:t>
        <w:br/>
        <w:t xml:space="preserve">  52</w:t>
        <w:br/>
        <w:t>Section 15.02 Dispute Resolution. If any Member or Members dispute the accuracy of any determination of Fair Market Value in accordance with Section 15.01, and the Manager and such Member(s) are unable to agree on the determination of the Fair Market Value of any asset of the Company, the Manager and such Member(s) shall each select a nationally recognized investment banking firm experienced in valuing securities of closely-held companies such as the Company in the Company’s industry (the “Appraisers”), who shall each determine the Fair Market Value of the asset or the Company (as applicable) in accordance with the provisions of Section 15.01. The Appraisers shall be instructed to give written notice of their determination of the Fair Market Value of the asset or the Company (as applicable) within thirty (30) days of their appointment as Appraisers. If Fair Market Value as determined by an Appraiser is higher than Fair Market Value as determined by the other Appraiser by 10% or more, and the Manager and such Member(s) do not otherwise agree on a Fair Market Value, the original Appraisers shall designate a third Appraiser meeting the same criteria used to select the original two. If Fair Market Value as determined by an Appraiser is within 10% of the Fair Market Value as determined by the other Appraiser (but not identical), and the Manager and such Member(s) do not otherwise agree on a Fair Market Value, the Manager shall select the Fair Market Value of one of the Appraisers. The fees and expenses of the Appraisers shall be borne by the Company.</w:t>
        <w:br/>
        <w:t>ARTICLE XVI</w:t>
        <w:br/>
        <w:t>GENERAL PROVISIONS</w:t>
        <w:br/>
        <w:t>Section 16.01 Power of Attorney.</w:t>
        <w:br/>
        <w:t>(a) Each Member who is an individual hereby constitutes and appoints the Manager (or the liquidating trustees, if applicable) with full power of substitution, as his or her true and lawful agent and attorney-in-fact, with full power and authority in his, her or its name, place and stead, to:</w:t>
        <w:br/>
        <w:t>(i) execute, swear to, acknowledge, deliver, file and record in the appropriate public offices (A) this Agreement, all certificates and other instruments and all amendments thereof which the Manager deems appropriate or necessary to form, qualify, or continue the qualification of, the Company as a limited liability company in the State of Delaware and in all other jurisdictions in which the Company may conduct business or own property; (B) all instruments which the Manager deems appropriate or necessary to reflect any amendment, change, modification or restatement of this Agreement in accordance with its terms; (C) all conveyances and other instruments or documents which the Manager deems appropriate or necessary to reflect the dissolution and liquidation of the Company pursuant to the terms of this Agreement, including a certificate of cancellation; and (D) all instruments relating to the admission, withdrawal or substitution of any Member pursuant to Article XII or Article XIII; and</w:t>
        <w:br/>
        <w:t>(ii) sign, execute, swear to and acknowledge all ballots, consents, approvals, waivers, certificates and other instruments appropriate or necessary, in the reasonable judgment of the Manager, to evidence, confirm or ratify any vote, consent, approval, agreement or other action which is made or given by the Members hereunder or is consistent with the terms of this Agreement, in the reasonable judgment of the Manager, to effectuate the terms of this Agreement.</w:t>
        <w:br/>
        <w:t xml:space="preserve">  53</w:t>
        <w:br/>
        <w:t>(b) The foregoing power of attorney is irrevocable and coupled with an interest, and shall survive the death, disability, incapacity, dissolution, bankruptcy, insolvency or termination of any Member who is an individual and the transfer of all or any portion of his, her or its Company Interest and shall extend to such Member’s heirs, successors, assigns and personal representatives.</w:t>
        <w:br/>
        <w:t>Section 16.02 Confidentiality. The Manager and each of the Members agree to hold the Company’s Confidential Information in confidence and may not use such information except in furtherance of the business of the Company or as otherwise authorized separately in writing by the Manager. “Confidential Information” as used herein includes, but is not limited to, ideas, financial product structuring, business strategies, innovations and materials, all aspects of the Company’s business plan, proposed operation and products, corporate structure, financial and organizational information, analyses, proposed partners, software code and system and product designs, employees and their identities, equity ownership, the methods and means by which the Company plans to conduct its business, all trade secrets, trademarks, tradenames and all intellectual property associated with the Company’s business, in each case obtained by a Member from the Company or any of its Affiliates or representatives. With respect to the Manager and each Member, Confidential Information does not include information or material that: (a) is rightfully in the possession of the Manager or each Member at the time of disclosure by the Company; (b) before or after it has been disclosed to the Manager or each Member by the Company, becomes part of public knowledge, not as a result of any action or inaction of the Manager or such Member, respectively, in violation of this Agreement; (c) is approved for release by written authorization of the Chief Executive Officer of the Company or of the Corporation; (d) is disclosed to the Manager or such Member or their representatives by a third party not, to the knowledge of the Manager or such Member, respectively, in violation of any obligation of confidentiality owed to the Company with respect to such information; (e) is or becomes independently developed by the Manager or such Member or their respective representatives without use or reference to the Confidential Information; or (f) is required to be disclosed in legal proceedings or other applicable law.</w:t>
        <w:br/>
        <w:t>Section 16.03 Amendments. This Agreement may be amended or modified solely by the Manager, subject to the prior written consent of the Supermajority Members; provided, that, solely for purposes of this Section 16.03, the third reference to “at least two-thirds (2/3)” in the definition of Supermajority Members shall be deemed to be “thirty-three percent (33%) or more.” Notwithstanding the foregoing, no amendment or modification (a) to this Section 16.03 may be made without the prior written consent of each of the Members, (b) that modifies the limited liability of any Member, or increases the liabilities or obligations of any Member, in each case, may be made without the consent of each such affected Member, (c) that materially alters or changes any rights, preferences or privileges of any Company Interests in a manner that is different or prejudicial relative to any other Company Interests, may be made without the approval of a majority in interest of the Members holding the Company Interests affected in such a different or prejudicial manner, (d) that materially alters or changes any rights, preferences or privileges of a holder of any class of Company Interests in a manner that is different or prejudicial relative to any other holder of the same class of Company Interests, may be made without the approval of the holder of Company Interests affected in such a different or prejudicial manner and (e) to any of</w:t>
        <w:br/>
        <w:t xml:space="preserve">  54</w:t>
        <w:br/>
        <w:t>the terms and conditions of this Agreement which terms and conditions expressly require the approval or action of certain Persons may be made without obtaining the consent of the requisite number or specified percentage of such Persons who are entitled to approve or take action on such matter; provided, that, notwithstanding anything to the contrary in this Section 16.03, the Manager, acting alone, may amend this Agreement to reflect (v) the issuance of additional Units or Equity Securities in accordance with Section 3.04, (w) the Transfer of any Units or Equity Securities in accordance herewith, including to Substituted Members or Additional Members pursuant to Article XII, (x) a change in the name of the Company pursuant to Section 2.03, (y) matters contemplated by Section 3.10(d) or (z) any change that is of an inconsequential nature, or to cure any ambiguity, correct or supplement any provision in this Agreement not inconsistent with applicable Law or with other provisions of this Agreement and does not adversely affect any Member in any material respect.</w:t>
        <w:br/>
        <w:t>Section 16.04 Title to Company Assets. Company assets shall be deemed to be owned by the Company as an entity, and no Member, individually or collectively, shall have any ownership interest in such Company assets or any portion thereof. The Company shall hold title to all of its property in the name of the Company and not in the name of any Member. All Company assets shall be recorded as the property of the Company on its books and records, irrespective of the name in which legal title to such Company assets is held. The Company’s credit and assets shall be used solely for the benefit of the Company, and no asset of the Company shall be transferred or encumbered for, or in payment of, any individual obligation of any Member.</w:t>
        <w:br/>
        <w:t>Section 16.05 Addresses and Notices. Any notice, request, demand or instruction specified or permitted by this Agreement shall be in writing and shall be either personally delivered, or received by certified mail, return receipt requested, or sent by reputable overnight courier service (charges prepaid) to the Company or by electronic mail at the address set forth below and to any other recipient and to any Member at such address as indicated by the Company’s records, or at such address or to the attention of such other person as the recipient party has specified by prior written notice to the sending party. Notices shall be deemed to have been given hereunder when delivered personally or sent by telecopier (provided confirmation of transmission is received), three (3) days after deposit in the U.S. mail and one (1) day after deposit with a reputable overnight courier service or if sent by electronic mail, upon confirmed receipt. Whenever any notice is required to be given by Law or this Agreement, a written waiver thereof signed by the Person entitled to such notice, whether before or after the time stated at which such notice is required to be given, shall be deemed equivalent to the giving of such notice. The Company’s address is:</w:t>
        <w:br/>
        <w:t>to the Company:</w:t>
        <w:br/>
        <w:t>Infinity Natural Resources, LLC</w:t>
        <w:br/>
        <w:t>0000 Xxxxxxxxx Xxxxxx</w:t>
        <w:br/>
        <w:t>Morgantown, West Virginia 26508</w:t>
        <w:br/>
        <w:t>Attn: General Counsel</w:t>
        <w:br/>
        <w:t>Email: xxxxx@xxxxxxxxxx.xxx</w:t>
        <w:br/>
        <w:t>with a copy (which copy shall not constitute notice) to:</w:t>
        <w:br/>
        <w:t>Xxxxxxxx &amp; Xxxxx LLP</w:t>
        <w:br/>
        <w:t xml:space="preserve">  55</w:t>
        <w:br/>
        <w:t>0000 Xxxxxx Xxxxxx</w:t>
        <w:br/>
        <w:t>Dallas, Texas 75205</w:t>
        <w:br/>
        <w:t xml:space="preserve">  Attn:</w:t>
        <w:br/>
        <w:t>Xxxxxx X. Xxxxxxxx, P.C.</w:t>
        <w:br/>
        <w:t xml:space="preserve">    XX Xxxxxxxx</w:t>
        <w:br/>
        <w:t xml:space="preserve">  E-mail:</w:t>
        <w:br/>
        <w:t>xxxxxx.xxxxxxxx@xxxxxxxx.xxx</w:t>
        <w:br/>
        <w:t xml:space="preserve">    xx.xxxxxxxx@xxxxxxxx.xxx</w:t>
        <w:br/>
        <w:t>Section 16.06 Binding Effect; Intended Beneficiaries. This Agreement shall be binding upon and inure to the benefit of the parties hereto and their heirs, executors, administrators, successors, legal representatives and permitted assigns.</w:t>
        <w:br/>
        <w:t>Section 16.07 Creditors. None of the provisions of this Agreement are intended to be for the benefit of or enforceable by any creditors of the Company or any of its Affiliates, and no creditor who makes a loan to the Company or any of its Affiliates may have or acquire (except pursuant to the terms of a separate agreement executed by the Company in favor of such creditor) at any time as a result of making the loan any direct or indirect interest in Company Profits, Losses, Distributions, capital or property other than as a secured creditor.</w:t>
        <w:br/>
        <w:t>Section 16.08 Waiver. To the fullest extent permitted by law, no failure by any party to insist upon the strict performance of any covenant, duty, agreement or condition of this Agreement or to exercise any right or remedy consequent upon a breach thereof shall constitute a waiver of any such breach or any other covenant, duty, agreement or condition.</w:t>
        <w:br/>
        <w:t>Section 16.09 Counterparts. This Agreement may be executed in separate counterparts, each of which will be an original and all of which together shall constitute one and the same agreement binding on all the parties hereto.</w:t>
        <w:br/>
        <w:t>Section 16.10 Applicable Law. This Agreement shall be governed by, and construed in accordance with, the laws of the State of Delaware, without giving effect to any choice of law or conflict of law rules or provisions (whether of the State of Delaware or any other jurisdiction) that would cause the application of the laws of any jurisdiction other than the State of Delaware. Any suit, dispute, action or proceeding seeking to enforce any provision of, or based on any matter arising out of or in connection with, this Agreement shall be heard in the state or federal courts of the State of Delaware, and the parties hereby consent to the exclusive jurisdiction of such court (and of the appropriate appellate courts) in any such suit, action or proceeding and waives any objection to venue laid therein. TO THE FULLEST EXTENT PERMITTED BY APPLICABLE LAW, PROCESS IN ANY SUCH SUIT, ACTION OR PROCEEDING MAY BE SERVED ON ANY PARTY ANYWHERE IN THE WORLD, WHETHER WITHIN OR WITHOUT THE JURISDICTION OF ANY SUCH COURT (INCLUDING BY PREPAID CERTIFIED MAIL WITH A VALIDATED PROOF OF MAILING RECEIPT) AND SHALL HAVE THE SAME LEGAL FORCE AND EFFECT AS IF SERVED UPON SUCH PARTY PERSONALLY WITHIN THE STATE OF DELAWARE. WITHOUT LIMITING THE FOREGOING, TO THE FULLEST EXTENT PERMITTED BY LAW, THE PARTIES AGREE THAT SERVICE OF PROCESS UPON SUCH PARTY AT THE ADDRESS REFERRED TO IN SECTION 16.05 (INCLUDING BY PREPAID CERTIFIED MAIL WITH A VALIDATED PROOF OF MAILING RECEIPT), TOGETHER WITH WRITTEN NOTICE OF SUCH SERVICE TO SUCH PARTY, SHALL BE DEEMED EFFECTIVE SERVICE OF PROCESS UPON SUCH PARTY.</w:t>
        <w:br/>
        <w:t xml:space="preserve">  56</w:t>
        <w:br/>
        <w:t>Section 16.11 Severability. Whenever possible, each provision of this Agreement will be interpreted in such manner as to be effective and valid under applicable Law, but if any provision of this Agreement is held to be invalid, illegal or unenforceable in any respect under any applicable Law or rule in any jurisdiction, such invalidity, illegality or unenforceability will not affect any other provision or the effectiveness or validity of any provision in any other jurisdiction, and this Agreement will be reformed, construed and enforced in such jurisdiction as if such invalid, illegal or unenforceable provision had never been contained herein.</w:t>
        <w:br/>
        <w:t>Section 16.12 Further Action. The parties shall execute and deliver all documents, provide all information and take or refrain from taking such actions as may be reasonably necessary or appropriate to achieve the purposes of this Agreement.</w:t>
        <w:br/>
        <w:t>Section 16.13 Delivery by Electronic Transmission. This Agreement and any signed agreement or instrument entered into in connection with this Agreement or contemplated hereby, or entered into by the Company in accordance herewith, and any amendments hereto or thereto, to the extent signed and delivered by means of an electronic signature and/or an electronic transmission, including via email, shall be treated in all manner and respects as an original agreement or instrument and shall be considered to have the same binding legal effect as if it were the original signed version thereof delivered in person. At the request of any party hereto or to any such agreement or instrument, each other party hereto or thereto shall re-execute original forms thereof and deliver them to all other parties. No party hereto or to any such agreement or instrument shall raise the use of electronic signature or electronic transmission to execute and/or deliver a document or the fact that any signature or agreement or instrument was transmitted or communicated through such electronic transmission as a defense to the formation of a contract and each such party forever waives any such defense.</w:t>
        <w:br/>
        <w:t>Section 16.14 Right of Offset. Whenever the Company is to pay any sum (other than pursuant to Article IV) to any Member, any amounts that such Member owes to the Company which are not the subject of a good faith dispute may be deducted from that sum before payment. For the avoidance of doubt, the distribution of Units to the Corporation shall not be subject to this Section 16.14.</w:t>
        <w:br/>
        <w:t>Section 16.15 Effectiveness. This Agreement shall be effective immediately prior to the time at which the IPO closes on the date hereof (the “Effective Time”). The Prior LLC Agreement shall govern the rights and obligations of the Company and the other parties to this Agreement in their capacity as Members prior to the Effective Time.</w:t>
        <w:br/>
        <w:t>Section 16.16 Entire Agreement. This Agreement, those documents expressly referred to herein (including the Registration Rights Agreement and the Tax Receivable Agreement), and other documents of even date herewith embody the complete agreement and understanding among the parties and supersede and preempt any prior understandings, agreements or representations by or among the parties, written or oral, which may have related to the subject matter hereof in any way. For the avoidance of doubt, the Prior LLC Agreement is superseded by this Agreement as of the Effective Time and shall be of no further force and effect thereafter.</w:t>
        <w:br/>
        <w:t xml:space="preserve">  57</w:t>
        <w:br/>
        <w:t>Section 16.17 Remedies. Each Member shall have all rights and remedies set forth in this Agreement and all rights and remedies which such Person has been granted at any time under any other agreement or contract and all of the rights which such Person has under any Law. Any Person having any rights under any provision of this Agreement or any other agreements contemplated hereby shall be entitled to enforce such rights specifically (without posting a bond or other security), to recover damages by reason of any breach of any provision of this Agreement and to exercise all other rights granted by Xxx.</w:t>
        <w:br/>
        <w:t>Section 16.18 Descriptive Headings; Interpretation. The descriptive headings of this Agreement are inserted for convenience only and do not constitute a substantive part of this Agreement. Whenever required by the context, any pronoun used in this Agreement shall include the corresponding masculine, feminine or neuter forms, and the singular form of nouns, pronouns and verbs shall include the plural and vice versa. The use of the word “including” in this Agreement shall be by way of example rather than by limitation. Unless the context requires otherwise, reference to any agreement, document, instrument or Law means such agreement, document, instrument or Law as amended, restated, supplemented and/or otherwise modified from time to time, and reference to any particular provision of Law includes a reference to the corresponding provision of any succeeding Law. Without limiting the generality of the immediately preceding sentence, no amendment or other modification to any agreement, document or instrument that requires the consent of any Person pursuant to the terms of this Agreement or any other agreement will be given effect hereunder unless such Person has consented in writing to such amendment or modification. Wherever required by the context, references to a Fiscal Year shall refer to a portion thereof. The use of the words “or,” “either” and “any” shall not be exclusive. The parties hereto have participated jointly in the negotiation and drafting of this Agreement. To the fullest extent permitted by Law, in the event an ambiguity or question of intent or interpretation arises, this Agreement shall be construed as if drafted jointly by the parties hereto, and no presumption or burden of proof shall arise favoring or disfavoring any party by virtue of the authorship of any of the provisions of this Agreement. Wherever a conflict exists between this Agreement and any other agreement, this Agreement shall control but solely to the extent of such conflict.</w:t>
        <w:br/>
        <w:t>[Signature Pages Follow]</w:t>
        <w:br/>
        <w:t xml:space="preserve">  58</w:t>
        <w:br/>
        <w:t>IN WITNESS WHEREOF, the undersigned have executed or caused to be executed on their behalf this Second Amended and Restated Limited Liability Company Agreement as of the date first written above.</w:t>
        <w:br/>
        <w:t xml:space="preserve">  COMPANY:</w:t>
        <w:br/>
        <w:t>INFINITY NATURAL RESOURCES, LLC</w:t>
        <w:br/>
        <w:t xml:space="preserve">By:  </w:t>
        <w:br/>
        <w:t xml:space="preserve">    Name:</w:t>
        <w:br/>
        <w:t xml:space="preserve">  Title:</w:t>
        <w:br/>
        <w:t xml:space="preserve">  [Signature Page to</w:t>
        <w:br/>
        <w:t>Second Amended and Restated Limited Liability Company Agreement of</w:t>
        <w:br/>
        <w:t>Infinity Natural Resources, LLC]</w:t>
        <w:br/>
        <w:t>MEMBERS:</w:t>
        <w:br/>
        <w:t xml:space="preserve">  Xxxx Xxxxxx</w:t>
        <w:br/>
        <w:t xml:space="preserve">  [Signature Page to</w:t>
        <w:br/>
        <w:t>Second Amended and Restated Limited Liability Company Agreement of</w:t>
        <w:br/>
        <w:t>Infinity Natural Resources, LLC]</w:t>
        <w:br/>
        <w:t>MEMBERS:</w:t>
        <w:br/>
        <w:t xml:space="preserve">  Xxxxx Xxxxxxx</w:t>
        <w:br/>
        <w:t xml:space="preserve">  [Signature Page to</w:t>
        <w:br/>
        <w:t>Second Amended and Restated Limited Liability Company Agreement of</w:t>
        <w:br/>
        <w:t>Infinity Natural Resources, LLC]</w:t>
        <w:br/>
        <w:t>MEMBERS:</w:t>
        <w:br/>
        <w:t xml:space="preserve">  Xxx Xxxxxxxx</w:t>
        <w:br/>
        <w:t xml:space="preserve">  [Signature Page to</w:t>
        <w:br/>
        <w:t>Second Amended and Restated Limited Liability Company Agreement of</w:t>
        <w:br/>
        <w:t>Infinity Natural Resources, LLC]</w:t>
        <w:br/>
        <w:t>MEMBERS:</w:t>
        <w:br/>
        <w:t xml:space="preserve">  Xxxx Xxxxxx</w:t>
        <w:br/>
        <w:t xml:space="preserve">  [Signature Page to</w:t>
        <w:br/>
        <w:t>Second Amended and Restated Limited Liability Company Agreement of</w:t>
        <w:br/>
        <w:t>Infinity Natural Resources, LLC]</w:t>
        <w:br/>
        <w:t>MEMBERS:</w:t>
        <w:br/>
        <w:t xml:space="preserve">  Xxxxxxx Xxxxxxxxxxx</w:t>
        <w:br/>
        <w:t xml:space="preserve">  [Signature Page to</w:t>
        <w:br/>
        <w:t>Second Amended and Restated Limited Liability Company Agreement of</w:t>
        <w:br/>
        <w:t>Infinity Natural Resources, LLC]</w:t>
        <w:br/>
        <w:t>MEMBERS:</w:t>
        <w:br/>
        <w:t xml:space="preserve">  Xxxxxxx X. Xxxxxxx</w:t>
        <w:br/>
        <w:t xml:space="preserve">  [Signature Page to</w:t>
        <w:br/>
        <w:t>Second Amended and Restated Limited Liability Company Agreement of</w:t>
        <w:br/>
        <w:t>Infinity Natural Resources, LLC]</w:t>
        <w:br/>
        <w:t>MEMBERS:</w:t>
        <w:br/>
        <w:t xml:space="preserve">  Xxxxxxx Xxxxxx</w:t>
        <w:br/>
        <w:t xml:space="preserve">  [Signature Page to</w:t>
        <w:br/>
        <w:t>Second Amended and Restated Limited Liability Company Agreement of</w:t>
        <w:br/>
        <w:t>Infinity Natural Resources, LLC]</w:t>
        <w:br/>
        <w:t>SD GRAY FAMILY PARTNERSHIP LP</w:t>
        <w:br/>
        <w:t xml:space="preserve">By:  </w:t>
        <w:br/>
        <w:t xml:space="preserve">    Name:</w:t>
        <w:br/>
        <w:t xml:space="preserve">  Title: Authorized Person</w:t>
        <w:br/>
        <w:t xml:space="preserve">  [Signature Page to</w:t>
        <w:br/>
        <w:t>Second Amended and Restated Limited Liability Company Agreement of</w:t>
        <w:br/>
        <w:t>Infinity Natural Resources, LLC]</w:t>
        <w:br/>
        <w:t>PEARL ENERGY INVESTMENTS, L.P.</w:t>
        <w:br/>
        <w:t>By: Pearl Energy Investment GP, LP., its general partner</w:t>
        <w:br/>
        <w:t>By: Pearl Energy Investment UGP, LLC, its general partner</w:t>
        <w:br/>
        <w:t xml:space="preserve">By:  </w:t>
        <w:br/>
        <w:t xml:space="preserve">    Name:</w:t>
        <w:br/>
        <w:t xml:space="preserve">  Title: Authorized Person</w:t>
        <w:br/>
        <w:t xml:space="preserve">  [Signature Page to</w:t>
        <w:br/>
        <w:t>Second Amended and Restated Limited Liability Company Agreement of</w:t>
        <w:br/>
        <w:t>Infinity Natural Resources, LLC]</w:t>
        <w:br/>
        <w:t>PEARL ENERGY INVESTMENTS III, L.P.</w:t>
        <w:br/>
        <w:t>By: Pearl Energy Investment III GP, L.P., its general partner</w:t>
        <w:br/>
        <w:t>By: Pearl Energy Investment III UGP, LLC, its general partner</w:t>
        <w:br/>
        <w:t xml:space="preserve">By:  </w:t>
        <w:br/>
        <w:t xml:space="preserve">    Name:</w:t>
        <w:br/>
        <w:t xml:space="preserve">  Title: Authorized Person</w:t>
        <w:br/>
        <w:t xml:space="preserve">  [Signature Page to</w:t>
        <w:br/>
        <w:t>Second Amended and Restated Limited Liability Company Agreement of</w:t>
        <w:br/>
        <w:t>Infinity Natural Resources, LLC]</w:t>
        <w:br/>
        <w:t>PEARL INR HOLDINGS, L.P.</w:t>
        <w:br/>
        <w:t>By: Pearl Energy Investment III GP, L.P., its general partner</w:t>
        <w:br/>
        <w:t>By: Pearl Energy Investment III UGP, LLC, its general partner</w:t>
        <w:br/>
        <w:t xml:space="preserve">By:  </w:t>
        <w:br/>
        <w:t xml:space="preserve">    Name:</w:t>
        <w:br/>
        <w:t xml:space="preserve">  Title: Authorized Person</w:t>
        <w:br/>
        <w:t xml:space="preserve">  [Signature Page to</w:t>
        <w:br/>
        <w:t>Second Amended and Restated Limited Liability Company Agreement of</w:t>
        <w:br/>
        <w:t>Infinity Natural Resources, LLC]</w:t>
        <w:br/>
        <w:t>PEI INFINITY-S, L.P.</w:t>
        <w:br/>
        <w:t>By: Pearl Energy Investment III GP, L.P., its general partner</w:t>
        <w:br/>
        <w:t>By: Pearl Energy Investment III UGP, LLC, its general partner</w:t>
        <w:br/>
        <w:t xml:space="preserve">By:  </w:t>
        <w:br/>
        <w:t xml:space="preserve">    Name:</w:t>
        <w:br/>
        <w:t xml:space="preserve">  Title: Authorized Person</w:t>
        <w:br/>
        <w:t xml:space="preserve">  [Signature Page to</w:t>
        <w:br/>
        <w:t>Second Amended and Restated Limited Liability Company Agreement of</w:t>
        <w:br/>
        <w:t>Infinity Natural Resources, LLC]</w:t>
        <w:br/>
        <w:t>PEI INR CO-INVEST-B, CORP</w:t>
        <w:br/>
        <w:t xml:space="preserve">By:  </w:t>
        <w:br/>
        <w:t xml:space="preserve">    Name:</w:t>
        <w:br/>
        <w:t xml:space="preserve">  Title: Authorized Person</w:t>
        <w:br/>
        <w:t xml:space="preserve">  [Signature Page to</w:t>
        <w:br/>
        <w:t>Second Amended and Restated Limited Liability Company Agreement of</w:t>
        <w:br/>
        <w:t>Infinity Natural Resources, LLC]</w:t>
        <w:br/>
        <w:t>NGP XI US HOLDINGS, L.P.</w:t>
        <w:br/>
        <w:t>By: NGP XI Holdings GP, L.L.C., its general partner</w:t>
        <w:br/>
        <w:t xml:space="preserve">By:  </w:t>
        <w:br/>
        <w:t xml:space="preserve">    Name:</w:t>
        <w:br/>
        <w:t xml:space="preserve">  Title: Authorized Person</w:t>
        <w:br/>
        <w:t xml:space="preserve">  [Signature Page to</w:t>
        <w:br/>
        <w:t>Second Amended and Restated Limited Liability Company Agreement of</w:t>
        <w:br/>
        <w:t>Infinity Natural Resources, LLC]</w:t>
        <w:br/>
        <w:t>SCHEDULE 11</w:t>
        <w:br/>
        <w:t>SCHEDULE OF MEMBERS</w:t>
        <w:br/>
        <w:t>[See attached.]</w:t>
        <w:br/>
        <w:t xml:space="preserve">  1 </w:t>
        <w:br/>
        <w:t>This Schedule of Members shall be updated from time to time to reflect any adjustment with respect to any subdivision (by Unit split or otherwise) or any combination (by reverse Unit split or otherwise) of any outstanding Common Units, to reflect any additional issuances of Common Units pursuant to this Agreement or to reflect the addition of any subsequent Member pursuant to the execution by such person of a Joinder.</w:t>
        <w:br/>
        <w:t xml:space="preserve">  [Signature Page to</w:t>
        <w:br/>
        <w:t>Second Amended and Restated Limited Liability Company Agreement of</w:t>
        <w:br/>
        <w:t>Infinity Natural Resources, LLC]</w:t>
        <w:br/>
        <w:t>EXHIBIT A</w:t>
        <w:br/>
        <w:t>FORM OF JOINDER AGREEMENT</w:t>
        <w:br/>
        <w:t>This JOINDER AGREEMENT, dated as of [•] (this “Joinder”), is delivered pursuant to that certain Second Amended and Restated Limited Liability Company Agreement, dated as of [•], 2024 (the “LLC Agreement”) by and among Infinity Natural Resources, LLC, a Delaware limited liability company (the “Company”), Infinity Natural Resources, Inc., a Delaware corporation and the managing member of the Company (the “Manager”), the other Members party thereto, and each of the Members from time to time party thereto. Capitalized terms used but not otherwise defined herein have the respective meanings set forth in the LLC Agreement.</w:t>
        <w:br/>
        <w:t>1. Joinder to the LLC Agreement. Upon the execution of this Joinder by the undersigned and delivery hereof to the Manager, the undersigned hereby is and hereafter will be a Member under the LLC Agreement and a party thereto, with all the rights, privileges and responsibilities of a Member thereunder. The undersigned xxxxxx agrees that it shall comply with and be fully bound by the terms of the LLC Agreement as if it had been a signatory thereto as of the date thereof.</w:t>
        <w:br/>
        <w:t>2. Incorporation by Reference. All terms and conditions of the LLC Agreement are hereby incorporated by reference in this Joinder as if set forth herein in full.</w:t>
        <w:br/>
        <w:t>3. Address. All notices under the LLC Agreement to the undersigned shall be direct to:</w:t>
        <w:br/>
        <w:t>[Name]</w:t>
        <w:br/>
        <w:t>[Address]</w:t>
        <w:br/>
        <w:t>[City, State, Zip Code]</w:t>
        <w:br/>
        <w:t>Attn:</w:t>
        <w:br/>
        <w:t>E-mail:</w:t>
        <w:br/>
        <w:t>[Signature pages follow.]</w:t>
        <w:br/>
        <w:t xml:space="preserve">  [Exhibit A-1]</w:t>
        <w:br/>
        <w:t>IN WITNESS WHEREOF, the undersigned has duly executed and delivered this Xxxxxxx as of the day and year first above written.</w:t>
        <w:br/>
        <w:t xml:space="preserve">  [NAME OF NEW MEMBER]</w:t>
        <w:br/>
        <w:t xml:space="preserve">By:  </w:t>
        <w:br/>
        <w:t xml:space="preserve">    Name:</w:t>
        <w:br/>
        <w:t xml:space="preserve">  Title:</w:t>
        <w:br/>
        <w:t xml:space="preserve">  [Exhibit A-2]</w:t>
        <w:br/>
        <w:t>Acknowledged and agreed</w:t>
        <w:br/>
        <w:t>as of the date first set forth above:</w:t>
        <w:br/>
        <w:t>INFINITY NATURAL RESOURCES, LLC</w:t>
        <w:br/>
        <w:t>By:   INFINITY NATURAL RESOURCES, INC.,</w:t>
        <w:br/>
        <w:t xml:space="preserve">  its Manager</w:t>
        <w:br/>
        <w:t xml:space="preserve">By:  </w:t>
        <w:br/>
        <w:t xml:space="preserve">    Name:</w:t>
        <w:br/>
        <w:t xml:space="preserve">  Title:</w:t>
        <w:br/>
        <w:t xml:space="preserve">  [Exhibit A-3]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