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AGREEMENT</w:t>
        <w:br/>
        <w:t xml:space="preserve">  This Agreement (this “Agreement”) is made and entered into as of March 14, 2016, by and among Navidea Biopharmaceuticals, Inc., a Delaware corporation (the “Company”), and the entities and natural person listed on Exhibit A hereto and their respective Affiliates (collectively, the “Sub Lender”) (each of the Company and the Sub Lender, a “Party” to this Agreement, and collectively, the “Parties”).</w:t>
        <w:br/>
        <w:t xml:space="preserve">  WHEREAS, Sub Lender is the Lender under the loan agreement dated as of July 25, 2012, by and between the Company and Sub Lender, and as amended June 25, 2013, March 4, 2014 and May 8, 2015 (the “Loan Agreement”);</w:t>
        <w:br/>
        <w:t xml:space="preserve">  WHEREAS, the Company has requested that that the Sub Lender affirm the availability of additional advances under Loan Agreement, and the Company’s auditors requested confirmation from the Sub Lender to affirm the availability of additional advances under the Loan Agreement;</w:t>
        <w:br/>
        <w:t xml:space="preserve">  WHEREAS, the Sub Lender has conducted a review of the Loan Agreement and determined to reaffirm the availability of additional advances under the Loan Agreement;</w:t>
        <w:br/>
        <w:t xml:space="preserve">  WHEREAS, two other stockholders of the Company have nominated for election to the Company’s board of directors (the “Board”) at the Company’s 2016 annual meeting of stockholders (the “2016 Annual Meeting”) two individuals, Dr. Xxxx Xxxxxx and Xx. Xxxxxxx Xxxxxxx (the “Stockholder Nominees”), and the Sub Lender has indicated that it supports the election to the Board of outside nominees, which may include the Stockholder Nominees; WHEREAS, the Board’s Corporate Governance and Nominating Committee (the “Committee”) along with other members of the Board have conducted a review considering the qualifications of Xx. Xxxxxx and Xx. Xxxxxxx to serve on the Board and has recommended that both of such individuals be promptly elected to the Board, to fill vacancies created by the Board in the classes of directors whose terms will expire at the annual meetings of stockholders to be held in 2017 and 2018, respectively;</w:t>
        <w:br/>
        <w:t xml:space="preserve">  WHEREAS, the Committee and the other members of the Board have considered the appropriate size of the Board, and have concluded that upon the elections of Xx. Xxxxxx and Xx. Xxxxxxx, the number of directors on the Board should be seven (7), and as such Xxxxxxx Xxxx, a current member of the Board, has agreed to resign from the Board at the time contemplated herein;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