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SECOND AMENDED AND RESTATED LOAN AND SECURITY AGREEMENT</w:t>
        <w:br/>
        <w:t>THIS SECOND AMENDED AND RESTATED LOAN AND SECURITY AGREEMENT (this “Agreement”) dated as of November 27, 2019 (the “Effective Date”) between SILICON VALLEY BANK, a California corporation (“Bank”) and HIMS, INC., a Delaware corporation (“Borrower”), provides the terms on which Bank shall lend to Borrower and Borrower shall repay Bank.</w:t>
        <w:br/>
        <w:t>A. Bank and Borrower have previously entered into that certain Amended and Restated Loan and Security Agreement dated as of May 16, 2018, between Borrower and Bank (as the same has been amended, modified, supplemented or restated, the (“Prior Loan Agreement”).</w:t>
        <w:br/>
        <w:t>B. Borrower and Bank have agreed to amend and restate, and replace, the Prior Loan Agreement in its entirety. Bank and Borrower hereby agree that the Prior Loan Agreement is amended and restated in its entirety as follows:</w:t>
        <w:br/>
        <w:t>1 ACCOUNTING AND OTHER TERMS</w:t>
        <w:br/>
        <w:t>Accounting terms not defined in this Agreement shall be construed following GAAP. Calculations and determinations must be made following GAAP.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2.2 Revolving Line.</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2.3 Letters of Credit.</w:t>
        <w:br/>
        <w:t>(a) Upon Borrower’s request, Bank shall issue or have issued Letters of Credit denominated in Dollars or a Foreign Currency for Borrower’s account. The aggregate Dollar Equivalent amount utilized for the issuance of Letters of Credit shall at all times reduce the amount otherwise available with respect to Cash Management Services. The aggregate Dollar Equivalent of the face amount of outstanding Letters of Credit (including drawn but unreimbursed Letters of Credit and any Letter of Credit Reserve) may not exceed (i) Two Million Dollars ($2,000,000.00), minus (ii) amounts used for Cash Management Services.</w:t>
        <w:br/>
        <w:t>(b) If, on the Revolving Line Maturity Date (or the effective date of any termination of this Agreement), there are any outstanding Letters of Credit, then on such date Borrower shall provide to Bank cash collateral in an amount equal to at least one hundred five percent (105.0%) for Letters of Credit denominated in Dollars or at least one hundred ten percent (110.0%) for Letters of Credit denominated in a Foreign Currency, in each case of the aggregate Dollar Equivalent of the face amount of all such Letters of Credit plus all interest, fees,</w:t>
        <w:br/>
        <w:t>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guaranteed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(e) To guard against fluctuations in currency exchange rates, upon the issuance of any Letter of Credit payable in a Foreign Currency, Bank shall create a reserve (the “Letter of Credit Reserve”) in an amount equal to a percentage (which percentage shall be determined by Bank in its sole discretion) of the face amount of such Letter of Credit. The amount of the Letter of Credit Reserve may be adjusted by Bank from time to time to account for fluctuations in the exchange rate. The availability of funds under Cash Management Services shall be reduced by the amount of such Letter of Credit Reserve for as long as such Letter of Credit remains outstanding.</w:t>
        <w:br/>
        <w:t>2.4 Cash Management Services. Borrower may request, in an aggregate amount outstanding not to exceed (a) Two Million Dollars ($2,000,000.00) minus (b) the aggregate Dollar Equivalent of the face amount of any outstanding Letters of Credit (including drawn but unreimbursed Letters of Credit and any Letter of Credit Reserve), at any time, Bank’s cash management services, which may include merchant services, direct deposit of payroll, business credit card, and check cashing services identified in Bank’s various cash management services agreements (collectively, the “Cash Management Services”). Any amounts Bank pays on behalf of Borrower for any Cash Management Services will be treated as Advances under the Revolving Line and will accrue interest at the interest rate applicable to Advances.</w:t>
        <w:br/>
        <w:t>2.5 Term Loan.</w:t>
        <w:br/>
        <w:t>(a) Availability. Subject to the terms and conditions of this Agreement, upon Borrower’s request, during the Draw Period, Bank shall make term loan advances available to Borrower in an aggregate original principal amount not to exceed Five Million Dollars ($5,000,000.00) (each such advance is referred to herein as a “Term Loan Advance” and, collectively, as the “Term Loan Advances”). Each Term Loan Advance must be in an amount equal to at least One Million Dollars ($1,000,000.00). After repayment, no Term Loan Advance (or any portion thereof) may be reborrowed.</w:t>
        <w:br/>
        <w:t>(b) Interest Payments. With respect to each Term Loan Advance, commencing on the first Payment Date following the Funding Date of such Term Loan Advance and continuing on the Payment Date of each month thereafter, Borrower shall make monthly payments of interest, in arrears, on the principal amount of such Term Loan Advance at the rate set forth in Section 2.8(a)(ii).</w:t>
        <w:br/>
        <w:t>(c) Repayment. In addition to the interest payments set forth in Section 2.5(b), commencing on October 1, 2020 and continuing on each Payment Date thereafter, Borrower shall repay each Term Loan Advance in thirty (30) equal monthly installments of principal. All outstanding principal and accrued and unpaid interest under the Term Loan Advances, and all other outstanding Obligations with respect to the Term Loan Advances, are due and payable in full on the Term Loan Maturity Date.</w:t>
        <w:br/>
        <w:t xml:space="preserve">  2</w:t>
        <w:br/>
        <w:t>(d) Permitted Prepayment. Borrower shall have the option to prepay the Term Loan Advances in whole or in minimum increments of at least One Million Dollars ($1,000,000.00) (or if the remaining amount of outstanding Term Loan Advances is less than One Million Dollars ($1,000,000.00), such lesser amount), provided Borrower (i) delivers written notice to Bank of its election to prepay the Term Loan Advances at least five (5) Business Days prior to such prepayment along with a notice of the portion of the principal amount being prepaid, and (ii) pays, on the date of such prepayment (A) the outstanding principal plus accrued and unpaid interest with respect to such Term Loan Advances, (B) the Final Payment with respect to the portion of the Term Loan Advances being prepaid, and (C) all other sums, if any, that shall have become due and payable with respect to the Term Loan Advances, including interest at the Default Rate with respect to any past due amounts, if applicable. Any partial prepayments of principal with respect to the Term Loan Advances made under this Section 2.5(d) will be applied to the principal balance of the Term Loan Advances in the inverse order of maturity.</w:t>
        <w:br/>
        <w:t>(e) Mandatory Prepayment Upon an Acceleration. If the Term Loan Advances are accelerated by Bank following the occurrence and during the continuance of an Event of Default, Borrower shall immediately pay to Bank an amount equal to the sum of (i) all outstanding principal plus accrued and unpaid interest with respect to the Term Loan Advances, (ii) the Final Payment, and (iii) all other sums, if any, that shall have become due and payable with respect to the Term Loan Advances, including interest at the Default Rate with respect to any past due amounts, if applicable.</w:t>
        <w:br/>
        <w:t>2.6 Existing Term Loan.</w:t>
        <w:br/>
        <w:t>(a) Availability. Borrower acknowledges that Bank has previously made a term loan (in one or more advances) to Borrower as referred to in Section 2.1.1 of the Prior Loan Agreement, which, as of the Effective Date, has an outstanding principal balance of Two Million Five Thousand Two Hundred Ninety-Eight and 2/100 Dollars ($2,005,298.02) (the “Existing Term Loan”). Borrower hereby unconditionally promises to pay to Bank the Existing Term Loan in accordance with the terms of this Agreement. After repayment, the Existing Term Loan (or any portion thereof) may not be reborrowed. Borrower acknowledges that there is no further availability or borrowings permitted with respect to the Existing Term Loan.</w:t>
        <w:br/>
        <w:t>(b) Repayment. Commencing on the first (1st) Payment Date following the Effective Date and continuing on each Payment Date thereafter, Borrower shall repay the Existing Term Loan in (i) six (6) monthly installments of principal in the amount of (A) Four Hundred Ninety Thousand Four Hundred Sixty-Six and 33/100 Dollars ($490,466.33) for the payments made on each of December 1, 2019, January 1, 2020 and February 1, 2020 and (B) One Hundred Seventy-Seven Thousand Nine Hundred Sixty-Six and 33/100 Dollars ($177,966.33) for the payments made on each of March 1, 2020, April 1, 2020 and May 1, 2020, plus (ii) monthly payments of accrued interest at the rate set forth in Section 2.8(a)(iii). All outstanding principal and accrued and unpaid interest under the Existing Term Loan, and all other outstanding Obligations with respect to the Existing Term Loan, are due and payable in full on the Existing Term Loan Maturity Date.</w:t>
        <w:br/>
        <w:t>(c) Permitted Prepayment. Borrower shall have the option to prepay all, but not less than all, of the Existing Term Loan, provided Borrower (i) delivers written notice to Bank of its election to prepay the Existing Term Loan at least five (5) Business Days prior to such prepayment, and (ii) pays, on the date of such prepayment (A) all outstanding principal plus accrued and unpaid interest with respect to the Existing Term Loan, (B) the Existing Term Loan Prepayment Fee, and (C) all other sums, if any, that shall have become due and payable hereunder with respect to the Existing Term Loan, including interest at the Default Rate with respect to any past due amounts, if applicable.</w:t>
        <w:br/>
        <w:t>(d) Mandatory Prepayment Upon an Acceleration. If the Existing Term Loan are accelerated by Bank following the occurrence and during the continuance of an Event of Default, Borrower shall immediately pay to Bank an amount equal to the sum of (i) all outstanding principal plus accrued and unpaid interest with respect to the Existing Term Loan, (ii) the Existing Term Loan Prepayment Fee, and (iii) all other sums, if any, that shall have become due and payable hereunder with respect to the Existing Term Loan, including interest at the Default Rate with respect to any past due amounts, if applicable.</w:t>
        <w:br/>
        <w:t xml:space="preserve">  3</w:t>
        <w:br/>
        <w:t>2.7 Overadvances. If, at any time, the sum of the outstanding principal amount of any Advances exceeds the least of (i) the Revolving Line, (ii) the Borrowing Base or (iii) the Remaining Revolver Debt Cap,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Default Rate.</w:t>
        <w:br/>
        <w:t>2.8 Payment of Interest on the Credit Extensions.</w:t>
        <w:br/>
        <w:t>(a) Interest Rate.</w:t>
        <w:br/>
        <w:t>(i) Advances. Subject to Section 2.8(b), the principal amount outstanding under the Revolving Line shall accrue interest at a floating per annum rate equal to, the greater of (A) one-half of one percent (0.50%) above the Prime Rate and (B) five and three-quarters of one percent (5.75%), which interest shall be payable monthly in accordance with Section 2.8(d) below.</w:t>
        <w:br/>
        <w:t>(ii) Term Loan Advances. Subject to Section 2.8(b), the principal amount outstanding under each Term Loan Advance shall accrue interest at a floating per annum rate equal to the greater of (A) two percent (2.0%) above the Prime Rate and (B) seven and one-quarter of one percent (7.25%), which interest shall be payable monthly in accordance with Section 2.8(d) below.</w:t>
        <w:br/>
        <w:t>(iii) Existing Term Loan. Subject to Section 2.8(b), the principal amount outstanding under the Existing Term Loan shall accrue interest at a floating per annum rate equal to one and one-quarter of one percent (1.25%) above the Prime Rate, which interest shall be payable monthly in accordance with Section 2.8(d) below.</w:t>
        <w:br/>
        <w:t>(b)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2.8(b)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2.9 Fees. Borrower shall pay to Bank:</w:t>
        <w:br/>
        <w:t>(a) Revolving Line Commitment Fee. A fully earned, non-refundable commitment fee in connection with the Revolving Line of Twelve Thousand Dollars ($12,000.00), on the Effective Date;</w:t>
        <w:br/>
        <w:t>(b) Term Loan Advance Commitment Fee. A fully earned, non-refundable commitment fee in connection with the Term Loan Advances of Twelve Thousand Five Hundred Dollars ($12,500.00), on the Effective Date;</w:t>
        <w:br/>
        <w:t xml:space="preserve">  4</w:t>
        <w:br/>
        <w:t>(c) Termination Fee. Upon termination of this Agreement or the termination of the Revolving Line for any reason prior to the Revolving Line Maturity Date, in addition to the payment of any other amounts then-owing, a termination fee in an amount equal to one percent (1.0%) of the Revolving Line (the “Termination Fee”);</w:t>
        <w:br/>
        <w:t>(d) Final Payment. The Final Payment when due hereunder;</w:t>
        <w:br/>
        <w:t>(e) Existing Term Loan Prepayment Fee. The Existing Term Loan Prepayment Fee, when due hereunder;</w:t>
        <w:br/>
        <w:t>(f) Letter of Credit Fee. Bank’s customary fees and expenses for the issuance or renewal of Letters of Credit upon the issuance of such Letter of Credit, each anniversary of the issuance during the term of such Letter of Credit, and upon the renewal of such Letter of Credit by Bank; and</w:t>
        <w:br/>
        <w:t>(g) Bank Expenses. All Bank Expenses (including reasonable attorneys’ fees and expenses for documentation and negotiation of this Agreement) incurred through and after the Effective Date, when due (or, if no stated due date, upon demand by Bank). Borrower has paid to Bank a deposit of Fifteen Thousand Dollars ($15,000.00) (the “Good Faith Deposit”) to initiate Bank’s due diligence review process. The Good Faith Deposit will be applied to Bank Expenses as of the Effective Date.</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2.9 pursuant to the terms of Section 2.10(c). Bank shall provide Borrower written notice of deductions made from the Designated Deposit Account pursuant to the terms of the clauses of this Section 2.9.</w:t>
        <w:br/>
        <w:t>2.10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2.11 Withholding; Indemnification for Tax Liabilities.</w:t>
        <w:br/>
        <w:t>(a)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w:t>
        <w:br/>
        <w:t xml:space="preserve">  5</w:t>
        <w:br/>
        <w:t>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2.11 shall survive the termination of this Agreement.</w:t>
        <w:br/>
        <w:t>(b) Without prejudice to Section 2.11(a), if Bank is required to make any payment of or on account of Tax on or in relation to any sum received or receivable under the Loan Documents (including any sum deemed for purposes of Tax to be received or receivable by Bank whether or not actually received or receivable) or if any liability in respect of any such payment is asserted, imposed, levied or assessed against Bank, Borrower shall, within three (3) Business Days of demand of Bank, promptly indemnify Bank for any loss or liability suffered by it as a result against such payment or liability, together with any interest, penalties, costs and expenses payable or incurred in connection therewith. If Bank intends to make a claim under this Section 2.11(b), it shall notify Borrower of the event giving rise to the claim.</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establishment of the Cash Collateral Account;</w:t>
        <w:br/>
        <w:t>(c) the Operating Documents and (i) a long-form good standing certificate of Borrower certified by the Secretary of State of Delaware and (ii) a certificate of good standing/foreign qualification certified by the Secretary of State (or equivalent agency) of each of California, Massachusetts, North Carolina, New York, Ohio and Virginia, each of (i) and (ii) as of a date no earlier than thirty (30) days prior to the Effective Date;</w:t>
        <w:br/>
        <w:t>(d) a secretary’s corporate borrowing certificate of Borrower with respect to Borrower’s Operating Documents, incumbency, specimen signatures and resolutions authorizing the execution and delivery of this Agreement and the other Loan Documents to which it is a party;</w:t>
        <w:br/>
        <w:t>(e) duly executed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of Borrower, together with the duly executed signature thereto;</w:t>
        <w:br/>
        <w:t>(h) a legal opinion (authority and enforceability) of Borrower’s counsel dated as of the Effective Date together with the duly executed original signature thereto;</w:t>
        <w:br/>
        <w:t>(i) Intellectual Property search results and completed exhibits to the IP Agreement;</w:t>
        <w:br/>
        <w:t>(j) with respect to the initial Advance, a completed Borrowing Base Statement (and any schedules related thereto and including any other information requested by Bank with respect to Borrower’s Accounts);</w:t>
        <w:br/>
        <w:t xml:space="preserve">  6</w:t>
        <w:br/>
        <w:t>(k) completed and executed logo consent form for Bank to use Borrower’s name and logo, for the sole purposes of (i) preparing a “tombstone” to highlight the transaction (in a form acceptable to Borrower and Bank) and (ii) issuing a press release (in a form acceptable to Borrower and Bank) highlighting and summarizing the credit facilities extended by Bank to Borrower under this Agreement for marketing purposes;</w:t>
        <w:br/>
        <w:t>(l) the opening of the Pledged Bank Services Account and delivery of the corresponding Bank Services Cash Pledge Agreement relating to such account (the “Bank Services Pledged Account Agreement”); and</w:t>
        <w:br/>
        <w:t>(m) payment of the fees and Bank Expenses then due as specified in Section 2.9 hereof.</w:t>
        <w:br/>
        <w:t>3.2 Conditions Precedent to all Credit Extensions. Bank’s obligations to make each Credit Extension, including the initial Credit Extension, is subject to the following conditions precedent:</w:t>
        <w:br/>
        <w:t>(a) timely receipt of (i) with respect to requests for Advances, the Credit Extension request and any materials and documents required by Section 3.4 and (ii) with respect to the request for Term Loan Advances, an executed Payment/Advance Form and any materials and documents required by Section 3.4;</w:t>
        <w:br/>
        <w:t>(b) the representations and warranties in this Agreement shall be true, accurate, and complete in all material respects on the date of the proposed Credit Extension and/or of the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(d) to the extent that any of the financial covenants set forth in Section 6.9 were not tested as of the immediately preceding quarter or month end, as applicable, evidence that Borrower achieved all of the financial thresholds required by Section 6.9 for the immediately preceding quarter and month end, as applicable.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w:t>
        <w:br/>
        <w:t>(a)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7</w:t>
        <w:br/>
        <w:t>(b) Term Loan Advances. Subject to the prior satisfaction of all other applicable conditions to the making of a Term Loan Advance set forth in this Agreement, to obtain a Term Loan Advance, Borrower (via an individual duly authorized by an Administrator) shall notify Bank (which notice shall be irrevocable) by electronic mail by 12:00 p.m. Pacific time on the Funding Date of the Term Loan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Term Loan Advances. In connection with such notification, Borrower must promptly deliver to Bank by electronic mail or through Bank’s online banking program a completed Payment/Advance Form executed by an Authorized Signer together with such other reports and information, as Bank may request in its sole discretion. Bank shall credit proceeds of any Term Loan Advance to the Designated Deposit Account. Bank may make Term Loan Advances under this Agreement based on instructions from an Authorized Signer or without instructions if the Term Loan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are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in excess of Two Hundred Fifty Thousand Dollars ($250,000.00),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8</w:t>
        <w:br/>
        <w:t>4.3 Authorization to File Financing Statements. Borrower hereby authorizes Bank to file financing statements and other similar forms, without notice to Borrower, with all appropriate jurisdictions necessary to perfect or protect Bank’s interest or rights hereunder, including a notice that any disposition of the Collateral, by either Borrower or any other Person, shall be deemed to violate the rights of Bank under the Code. Such financing statements and other similar forms may indicate the Collateral as “all assets of the Debtor” or words of similar effect, or as being of an equal or lesser scope, or with greater detail, all in Bank’s reasonable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or incorporated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by all necessary corporate and other action, are within the corporate powers of Borrower, and do not (i) conflict with any of Borrower’s organizational or constitutional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 xml:space="preserve">  9</w:t>
        <w:br/>
        <w:t>The Collateral is not in the possession of any third party bailee (such as a warehouse) except (a) as otherwise provided in the Perfection Certificate and (b) as may be maintained with Pharmaceutical Suppliers for the purpose of inclusion with distribution and shipment of Rx Goods in the ordinary course of business.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To the best of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Customer Accounts. For any customer Account that generates revenue, all statements made and all unpaid balances appearing in all invoices, instruments and other documents evidencing such customer Accounts are and shall be true and correct and all such invoices, instruments and other documents, and all of Borrower’s Books are genuine and in all respects what they purport to be. All sales and other transactions underlying or giving rise to each customer Account that generates revenue shall comply in all material respects with all applicable laws and governmental rules and regulations. Borrower has no knowledge of any actual or imminent Insolvency Proceeding of any Account Debtor whose accounts are customer Accounts that generate revenue. To the best of Borrower’s knowledge, all signatures and endorsements on all documents, instruments, and agreements relating to all customer Accounts are genuine, and all such documents, instruments and agreements are legally enforceable in accordance with their terms. Borrower is the owner of and has the legal right to sell, transfer, assign and encumber each customer Account, and, there are no defenses, offsets, counterclaims or agreements for which the Account Debtor may claim any deduction or discount.</w:t>
        <w:br/>
        <w:t>5.4 Litigation. There are no actions or proceedings pending or, to the knowledge of any Responsible Officer, threatened in writing by or against Borrower or any of its Subsidiaries involving more than, individually or in the aggregate, One Hundred Fifty Thousand Dollars ($150,000.00).</w:t>
        <w:br/>
        <w:t>5.5 Financial Statements; Financial Condition. All consolidated financial statements for Borrower and any of its Subsidiaries delivered to Bank by submission to the Financial Statement Repository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the failure to do so could not reasonably be expected to have a material adverse effect on Borrower’s business.</w:t>
        <w:br/>
        <w:t xml:space="preserve">  10</w:t>
        <w:br/>
        <w:t>5.8 Subsidiaries; Investments. Borrower does not own any stock, shares, partnership, or other ownership interest or other equity securities except for equity interests in Subsidiaries (to the extent permitted to be formed under this Agreement) and Permitted Investments.</w:t>
        <w:br/>
        <w:t>5.9 Tax Returns and Payments; Pension Contributions. Borrower has timely filed all required tax returns and reports, and Borrower has timely paid all Taxes, Governmental Authority,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 at any time.</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at any time.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as determined by Borrower in its sole discretion and not for personal, family, household or agricultural purposes. In addition and without limiting the foregoing, no amount borrowed under this Agreement will be applied in any manner that may be illegal or contravene any applicable law or regulation in any relevant jurisdiction including those laws or regulations concerning financial assistance by a company for the acquisition of, or subscription for, shares or concerning the protection of shareholders’ capital.</w:t>
        <w:br/>
        <w:t>5.11 Full Disclosure. No written representation, warranty or other statement of Borrower in any certificate or written statement submitted to the Financial Statement Repository or otherwise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 xml:space="preserve">  11</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except that Practices may be dissolved in connection with the Practice Reorganization.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 Provide Bank with the following by posting to the Financial Statement Repository:</w:t>
        <w:br/>
        <w:t>(a) a Borrowing Base Statement (and any schedules related thereto and including any other information requested by Bank with respect to Borrower’s Accounts, including, without limitation, Borrower’s Cash Collections and revenue) within thirty (30) days after the end of each month;</w:t>
        <w:br/>
        <w:t>(b) within thirty (30) days after the end of each month, (A) monthly accounts receivable agings, aged by invoice date, (B) monthly accounts payable agings, aged by invoice date, and outstanding or held check registers, if any, and (C) monthly reconciliations of accounts receivable agings (aged by invoice date), transaction reports and general ledger;</w:t>
        <w:br/>
        <w:t>(c)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(d) within thirty (30) days after the last day of each month and together with the Monthly Financial Statements, a completed Compliance Statement, confirming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 as soon as available, at least annually, within the earlier of (i) sixty (60) days following the last day of Borrower’s fiscal year and (ii) ten (10) days following approval by the Board, and contemporaneously with any updates or amendments thereto, (A) annual operating budgets (including income statements, balance sheets and cash flow statements, by month), and (B) annual financial projections (on a quarterly basis), in each case as approved by the Board, together with any related business forecasts used in the preparation of such annual financial projections;</w:t>
        <w:br/>
        <w:t>(f) as soon as available, and in any event within two hundred seventy (270)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w:t>
        <w:br/>
        <w:t>(g) in the event that Borrower becomes subject to the reporting requirements under the Exchange Act within ten (10) Business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12</w:t>
        <w:br/>
        <w:t>(h) within ten (10) Business Days of delivery, copies of all statements, reports and notices made available to Borrower’s security holders or to any holders of Subordinated Debt;</w:t>
        <w:br/>
        <w:t>(i)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(j) prompt report of any legal actions pending or threatened in writing against Borrower or any of its Subsidiaries that could result in damages or costs to Borrower or any of its Subsidiaries of, individually or in the aggregate, One Hundred Thousand Dollars ($100,000.00) or more; and</w:t>
        <w:br/>
        <w:t>(k) promptly, from time to time, such other information regarding Borrower or compliance with the terms of any Loan Documents as reasonably requested by Bank.</w:t>
        <w:br/>
        <w:t>Any submission by Borrower of a Compliance Statement, a Borrowing Base statement or any other financial statement submitted to the Financial Statement Repository pursuant to this Section 6.2 or otherwise submitted to Bank shall be deemed to be a representation by Borrower that (a) as of the date of such Compliance Statement, Borrowing Base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Borrowing Base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Borrowing Base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Bank.</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relating to Accounts. Borrower may forgive (completely or partially), compromise, or settle any Account of Borrower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outstanding principal amount of any Advances will not exceed the least of (A) the Revolving Line, (B) the Borrowing Base or (C) the Remaining Revolver Debt Cap.</w:t>
        <w:br/>
        <w:t xml:space="preserve">  13</w:t>
        <w:br/>
        <w:t>(c) Collection of Accounts. Borrower shall direct Stripe, or any other Approved Payment Processor, to deliver or transmit all proceeds of Accounts of Borrower (excluding, for clarity, any proceeds of Accounts of Practices) immediately (and in any event at the end of each day) into a lockbox account, or via electronic deposit capture into a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(i) when a Streamline Period is not in effect, applied to immediately reduce the Obligations under the Revolving Line (unless Bank, in its sole discretion, at times when an Event of Default exists, elects not to so apply such amounts), or (ii) when a Streamline Period is in effect,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(d) 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required to be transferred to Borrower’s operating account with Bank) as a reserve to be applied to any Obligations regardless of whether such Obligations are then due and payable.</w:t>
        <w:br/>
        <w:t>(e) Returns. Provided no Event of Default has occurred and is continuing, if any Account Debtor returns any Inventory to Borrower individually or in the aggregate in excess of Two Hundred Fifty Thousand Dollars ($250,000.00), Borrower shall promptly (i) determine the reason for such return, (ii) issue a credit memorandum to the Account Debtor in the appropriate amount, and (iii) provide a copy of such credit memorandum to Bank, upon the written request from Bank. In the event any attempted return occurs after the occurrence and during the continuance of any Event of Default, Borrower shall hold the returned Inventory in trust for Bank, and immediately notify Bank of the return of the Inventory.</w:t>
        <w:br/>
        <w:t>(f) 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(A) following the occurrence and during the continuance of an Event of Default, conduct a credit check of any Account Debtor to approve any such Account Debtor’s credit and (B) at times when no Event of Default exists, conduct a credit check of any Account Debtor whose obligations to Borrower exceed Five Hundred Thousand Dollars ($500,000.00) in the aggregate, in each case to approve any such Account Debtor’s credit. At times when no Event of Default exists, Bank will notify Borrower in writing prior to making direct contact with an Account Debtor of Borrower.</w:t>
        <w:br/>
        <w:t>(g)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Two Hundred Fifty Thousand Dollars ($250,000.00)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 xml:space="preserve">  14</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 Intentionally omitted.</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ten (10)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Accounts.</w:t>
        <w:br/>
        <w:t>(a) Maintain its and all of its Subsidiaries’ operating and other deposit accounts and the Cash Collateral Account with Bank and Bank’s Affiliates. Any Guarantor shall maintain all depository and operating accounts with Bank and Bank’s Affiliates. In addition to the foregoing, Borrower shall maintain a cash collateral account with Bank ending in 952 (the “Pledged Bank Services Account”). Upon the occurrence of a Cash Security Trigger Event, Borrower shall deposit and maintain cash collateral in the amount of Two Million Dollars ($2,000,000.00) in the Pledged Bank Services Account. Bank shall have the right to apply amounts in the Pledged Bank Services Account to the Obligations with respect to Cash Management Services and Letters of Credit in its sole discretion. Borrower shall not be permitted to withdraw or remove (or in any manner have access to) any cash collateral maintained in the Pledged Bank Services Account. In the event that Bank, in its sole and absolute discretion permits the amounts held in the Pledged Bank Services Account to be released to Borrower, Borrower’s obligation to fund the Pledged Bank Services Account upon the occurrence of a subsequent Cash Security Trigger Event shall continue to be applicable.</w:t>
        <w:br/>
        <w:t>(b) In addition to the foregoing, Borrower, its Subsidiaries, and any Guarantor shall obtain any business credit cards used for digital marketing spend exclusively from Bank.</w:t>
        <w:br/>
        <w:t>(c)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w:t>
        <w:br/>
        <w:t xml:space="preserve">  15</w:t>
        <w:br/>
        <w:t>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Excluded Accounts.</w:t>
        <w:br/>
        <w:t>6.9 Financial Covenants. Maintain at all times:</w:t>
        <w:br/>
        <w:t>(a) Net Revenue. To be tested as of the last day of each calendar quarter with respect to which there were Advances outstanding as of the last day of such calendar quarter, net revenue (calculated in accordance with GAAP) for the following periods of at least:</w:t>
        <w:br/>
        <w:t xml:space="preserve">  Quarter Ending    Revenue  </w:t>
        <w:br/>
        <w:t>September 30, 2019</w:t>
        <w:br/>
        <w:t xml:space="preserve">   $ 16,448,000  </w:t>
        <w:br/>
        <w:t>December 31, 2019</w:t>
        <w:br/>
        <w:t xml:space="preserve">   $ 18,537,000  </w:t>
        <w:br/>
        <w:t>The net revenue levels required for the periods ending after December 31, 2019, remain to be calculated but shall be not less than seventy percent (70.0%) of the annual operating budgets and annual financial projections delivered to Bank pursuant to Section 6.2(e) of this Agreement for such fiscal year of Borrower (the “Annual Projections”), which Annual Projections shall not represent less fifty percent (50.0%) of year-over-year revenue growth. With respect thereto, Borrower’s failure to either agree in writing (which agreement shall be set forth in a written amendment to this Agreement) on or before March 15, 2020, to any such covenant levels proposed by Bank with respect to the 2020 calendar year, shall result in an immediate Event of Default for which there shall be no grace or cure period.</w:t>
        <w:br/>
        <w:t>(b) EBITDA Loss. To be tested as of the last day of each month with respect to which both (a) there were Advances outstanding as of the last day of such calendar month and (b) Borrower’s Cash Plus Availability is less than Twenty Million Dollars ($20,000,000.00) at any time during such month, EBITDA loss for the three (3) month period ending as of the last day of such month of no more than Five Million Dollars ($5,000,000.00).</w:t>
        <w:br/>
        <w:t>6.10 Protection and Registration of Intellectual Property Rights.</w:t>
        <w:br/>
        <w:t>(a) (i) Use commercially reasonable efforts to protect, defend and maintain the validity and enforceability of the Intellectual Property material to Borrower’s business; (ii) upon Borrower’s knowledge thereof,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If Borrower (i) obtains any Patent, registered Trademark, registered Copyright, registered mask work, or any pending application for any of the foregoing, whether as owner, licensee or otherwise, or (ii) applies for any Patent or the registration of any Trademark, then Borrower shall promptly (and in any event within ten (10) Business Days) provide written notice thereof to Bank and shall execute such intellectual property security agreements and other documents and take such other actions as Bank may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five (5) Business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w:t>
        <w:br/>
        <w:t xml:space="preserve">  16</w:t>
        <w:br/>
        <w:t>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required for Bank to perfect and maintain a first priority perfected security interest in such property.</w:t>
        <w:br/>
        <w:t>(c) Provide written notice to Bank within ten (10) Business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Online Banking.</w:t>
        <w:br/>
        <w:t>(a)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6.13 Further Assurances. Execute any further instruments and take further action as Bank reasonably requests to perfect or continue Bank’s Lien in the Collateral or to effect the purposes of this Agreement. Deliver to Bank, within five (5) Business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6.14 Post-Closing Requirements. Within forty-five (45) days of the Effective Date, deliver to Bank each of the following in a form acceptable to Bank: (a) bailee’s waivers in favor of Bank for each of Borrower’s third party locations located at (i) PostMeds, Inc. d/b/a Truepill, 0000 X. Xxxxxxxx Xxxx., Xxxxx 000, Xxx Xxxxx, Xxxxxxxxxx, (ii) Iron Mountain, 00000 Xxxxxxx Xxxx, Xxxxx Xxxx, Xxxxxxxxxx, (xxx) Absorption Pharmaceuticals LLC, 0000 X. Xxxx Xxxxxx Xx., Xxx Xxxxx, Xxxxxx, (iv) Xxxxxxxx Confectionary Group, Inc., 0000 X. Xxxxxxx Xxxxxxx, Xxxxxxxxxxxx, Xxxxxxx and (v) Fareva USA, Inc., 0000 Xxxxxxxxx Xx., Xxxxxxx, Xxxxxxxx, together with the duly executed signatures thereto; (b) an Xxxxx 25 certificate evidencing Borrower’s general liability insurance policy is in full force and effect; (c) an Xxxxx 28 certificate evidencing Borrower’s property insurance policy is in full force and effect; and (d) an endorsement to the general liability policy and property policy stating that the insurer will give Bank at least thirty (30) days prior written notice of any material alteration or cancellation of such policy.</w:t>
        <w:br/>
        <w:t xml:space="preserve">  17</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Permitted Transfers.</w:t>
        <w:br/>
        <w:t>7.2 Changes in Business, Management, Control, or Business Locations. (a) Engage in or permit any of its Subsidiaries to engage in any business other than the businesses currently engaged in by Borrower and such Subsidiary, as applicable, or reasonably related thereto (for clarity, the technology, healthcare, wellness, beauty or personal care industries which Borrower is currently engaged in shall be considered reasonably related thereto); (b) liquidate or dissolve; (c) fail to provide notice to Bank of any Key Person departing from or ceasing to be employed by Borrower within five (5) Business Days after such Key Person’s departure from Borrower; or (d) permit or suffer any Change in Control.</w:t>
        <w:br/>
        <w:t>Borrower shall not, without at least ten (10) days prior written notice to Bank: (1) add any new offices or business locations, including warehouses (unless such new offices or business locations contain less than Five Hundred Thousand Dollars ($500,000.00) in Borrower’s assets or property or deliver any portion of the Collateral valued, individually or in the aggregate, in excess of Five Hundred Thousand Dollars ($500,000.00) to a bailee at a location other than to a bailee and at a location already disclosed in the Perfection Certificate, except with respect to Pharmaceutical Suppliers for the purpose of inclusion with distribution and shipment of Rx Goods in the ordinary course of business,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Five Hundred Thousand Dollars ($500,000.00) of Borrower’s assets or property, then Borrower will first receive the written consent of Bank, and shall use commercially reasonable efforts to cause the landlord of any such new offices or business locations, including warehouses, to execute and deliver a landlord consent in form and substance reasonably satisfactory to Bank. If Borrower intends to deliver any portion of the Collateral valued, individually or in the aggregate, in excess of Five Hundred Thousand Dollars ($500,000.00) to a bailee, and Bank and such bailee are not already parties to a bailee agreement governing both the Collateral and the location to which Borrower intends to deliver the Collateral, then Borrower will first receive the written consent of Bank, and shall use commercially reasonably efforts to cause such bailee to execute and deliver a bailee agreement in form and substance reasonably satisfactory to Bank, except with respect to Collateral maintained with Pharmaceutical Suppliers for the purpose of inclusion with distribution and shipment of Rx Goods in the ordinary course of business.</w:t>
        <w:br/>
        <w:t>7.3 Mergers or Acquisitions. Merge or consolidate, or permit any of its Subsidiaries to merge or consolidate, with any other Person, or acquire, or permit any of its Subsidiaries to acquire, all or substantially all of the capital stock, membership interests or property of another Person (including, without limitation, by the formation of any Subsidiary or pursuant to a Division), except (a) that a Subsidiary which is not a Borrower (i) may merge or consolidate into another Subsidiary or into Borrower or (ii) may liquidate or dissolve, provided that its assets are transferred to Borrower; (b) for Permitted Acquisitions; or (c) if prior to or contemporaneously with the closing of such merger or consolidation, all Obligations are paid in full and the Loan Documents have been terminated.</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18</w:t>
        <w:br/>
        <w:t>7.6 Maintenance of Collateral Accounts. Maintain any Collateral Account except pursuant to the terms of Section 6.8(b) hereof.</w:t>
        <w:br/>
        <w:t>7.7 Distributions; Investments. (a) Pay any dividends or make any distribution or payment or redeem, retire or purchase any capital stock or shares, provided that Borrower may (i) convert any of its convertible securities into other securities pursuant to the terms of such convertible securities or otherwise in exchange thereof, (ii) pay dividends solely in common stock,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Five Hundred Thousand Dollars ($500,000.00) per fiscal year and (iv) repurchase the stock pursuant to that certain Master Collaboration Agreement dated as of September 25, 2019 in accordance with the terms of such agreement as in effect as of the Effective Date, so long as (A) an Event of Default does not exist at the time of any such repurchase and would not exist after giving effect to any such repurchase, (B) the amount of such repurchase does not exceed Five Million Dollars ($5,000,000.00), (C) such repurchase occurs on or before March 25, 2019 and (D) Borrower provides to Bank, at least five (5), but no more than ten (10), Business Days prior to such repurchase, financial statements and a written confirmation, supported by reasonably detailed calculations, that Borrower both (1) both (x) is in compliance with each financial covenants set forth in Section 6.9 as of the immediately preceding month or quarter end, as applicable and set forth in Section 6.9, prior to such repurchase (regardless of such covenant was tested for such period) and (y) is projected, on a pro forma basis (after giving effect to such repurchase), to be in compliance with each financial covenant set forth in Section 6.9 for the month or quarter end, as applicable and set forth in Section 6.9, immediately following such repurchase (regardless of such covenant is scheduled to be tested for such period) and (2) has Remaining Months Liquidity equal to or greater than nine (9) immediately prior to such repurchase; or (b) directly or indirectly make any Investment (including, without limitation, by the formation of any Subsidiary) other than Permitted Investments, or permit any of its Subsidiaries to do so. For clarity, Subsidiaries are permitted to make dividends or distributions to a Borrower.</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(ii) transactions of the type described in and permitted by subsection (a) of Section 7.7, and (iii) equity or bridge financing transactions with existing investors that are not otherwise prohibited by this Agreement and any such equity or bridge financing does not result in a Change of Control, provided that any such bridge financing constitutes Subordinated Debt.</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19</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the Term Loan Maturity Date or the Existing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6.3, 6.4, 6.5, 6.7, 6.8, 6.9, 6.10, 6.12, or 6.14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8.2 shall not apply, among other things, to financial covenants or any other covenants set forth in clause (a) above;</w:t>
        <w:br/>
        <w:t>8.3 Investor Abandonment. Bank determines in its reasonable, good faith business judgement, that there is a lack of Investor Support, or Investor Support ceases to be provided to Borrower for any reason;</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Thousand Dollars ($100,000.00); or (b) any breach or default by Borrower or Guarantor, the result of which could have a material adverse effect on Borrower’s or any Guarantor’s business;</w:t>
        <w:br/>
        <w:t xml:space="preserve">  20</w:t>
        <w:br/>
        <w:t>8.7 Judgments; Penalties. One or more fines, penalties or final judgments, orders or decrees for the payment of money in an amount, individually or in the aggregate, of at least One Hundred Fifty Thousand Dollars ($150,000.00)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a material impairment in the perfection or priority of Bank’s Lien in the collateral provided by Guarantor or in the value of such collateral;</w:t>
        <w:br/>
        <w:t>8.11 Governmental Approvals. Any Governmental Approval shall have been (a) revoked, rescinded, suspended, modified in an adverse manner or not renewed in the ordinary course for a full term, and such revocation, rescission, suspension, modification or non-renewal has, or could reasonably be expected to have a material adverse effect on Borrower’s business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has, or could reasonably be expected to have a material adverse effect on Borrower’s business; or</w:t>
        <w:br/>
        <w:t>8.12 Lien Priority. There is a material impairment in the perfection or priority of Bank’s security interest in the Collateral.</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 Notwithstanding the foregoing, if the only Event of Default that has occurred is solely the result of Borrower failing to comply with the financial covenant set forth in Section 6.9 of this Agreement, then Obligations solely with respect to the Term Loan Advances and the Existing Term Loan shall not be become immediately due and payable upon such declaration by Bank;</w:t>
        <w:br/>
        <w:t>(b) stop advancing money or extending credit for Borrower’s benefit under this Agreement or under any other agreement between Borrower and Bank;</w:t>
        <w:br/>
        <w:t xml:space="preserve">  21</w:t>
        <w:br/>
        <w:t>(c)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service 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following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w:t>
        <w:br/>
        <w:t xml:space="preserve">  22</w:t>
        <w:br/>
        <w:t>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(or at any time on the terms set forth in Section 6.3(c), regardless of whether an Event of Default exists),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any other Loan document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9.8 Illegality. If it shall become unlawful for Bank to continue to fund or maintain any Credit Extensions, or to perform its obligations hereunder, upon demand by Bank, Borrower shall prepay the Credit Extensions in full with all accrued interest thereon and all other amounts payable by Borrower hereunder.</w:t>
        <w:br/>
        <w:t xml:space="preserve">  23</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 xml:space="preserve">   Hims, Inc.</w:t>
        <w:br/>
        <w:t xml:space="preserve">   0 Xxxxxxxxx Xxxxx, Xxx. X, Xxxxx 0000</w:t>
        <w:br/>
        <w:t xml:space="preserve">   Xxx Xxxxxxxxx, Xxxxxxxxxx 00000</w:t>
        <w:br/>
        <w:t xml:space="preserve">   Attn: Xxxxxxx Xxx, CFO</w:t>
        <w:br/>
        <w:t xml:space="preserve">   Email: xxxxxxx@xxxxxxx.xxx</w:t>
        <w:br/>
        <w:t>with a copy to:</w:t>
        <w:br/>
        <w:t xml:space="preserve">   Xxxxx &amp; Xxxxxx, LLP</w:t>
        <w:br/>
        <w:t xml:space="preserve">   000 Xxxxx Xxxxxxxxx, 00xx Xxxxx</w:t>
        <w:br/>
        <w:t xml:space="preserve">   Xxxxx Xxxx, XX 00000</w:t>
        <w:br/>
        <w:t xml:space="preserve">   Attn: Xxxxxxx X. Xxxxxx, Esq.</w:t>
        <w:br/>
        <w:t xml:space="preserve">   Direct: (000) 000-0000</w:t>
        <w:br/>
        <w:t xml:space="preserve">   Email: XXxxxxx@xxxxx.xxx</w:t>
        <w:br/>
        <w:t>If to Bank:</w:t>
        <w:br/>
        <w:t xml:space="preserve">   Silicon Valley Bank</w:t>
        <w:br/>
        <w:t xml:space="preserve">   000 Xxxxxx Xxxxxx, Xxxxx 0</w:t>
        <w:br/>
        <w:t xml:space="preserve">   Xxx Xxxxxxxxx, Xxxxxxxxxx 00000</w:t>
        <w:br/>
        <w:t xml:space="preserve">   Attn: Xxxxx Xxxxxxx</w:t>
        <w:br/>
        <w:t xml:space="preserve">   Email: XXxxxxxx@xxx.xxx</w:t>
        <w:br/>
        <w:t>with a copy to:</w:t>
        <w:br/>
        <w:t xml:space="preserve">   Xxxxxxxx &amp; Xxxxxxxx LLP</w:t>
        <w:br/>
        <w:t xml:space="preserve">   000 Xxxxxxxxx Xxxxxx, Xxxxx 00</w:t>
        <w:br/>
        <w:t xml:space="preserve">   Xxxxxx, Xxxxxxxxxxxxx 00000</w:t>
        <w:br/>
        <w:t xml:space="preserve">   Attn: Xxxxx X. Xxxxxxx, Esquire</w:t>
        <w:br/>
        <w:t xml:space="preserve">   Fax: (000) 000-0000</w:t>
        <w:br/>
        <w:t xml:space="preserve">   Email: XXxxxxxx@xxxx.xxx</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24</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Maturity Date; Survival. All covenants, representations and warranties made in this Agreement shall continue in full force until this Agreement has terminated pursuant to its terms and all Obligations (other than inchoate indemnity obligations, and any other obligations 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the Term Loan Maturity Date and the Existing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is continuing, Bank shall not assign its interest in the Loan Documents to any person who in the reasonable estimation of Bank is (a) a direct competitor of Borrower, whether as an operating company or direct or indirect parent with voting control over such operating company or (b) a vulture fund.</w:t>
        <w:br/>
        <w:t xml:space="preserve">  25</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and Execution.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26</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 A Person who is not a party to this Agreement has no rights under the Contracts (Rights of Third Parties) Xxx 0000 to enforce or enjoy the benefit of any term of this Agreement.</w:t>
        <w:br/>
        <w:t>12.17 Amended and Restated Agreement. This Agreement amends and restates, in its entirety, and replaces, the Prior Loan Agreement. This Agreement is not intended to, and does not, novate the Prior Loan Agreement, and Borrower reaffirms that the existing security interest created by the Prior Loan Agreement is and remains in full force and effect. In addition, the amendment and restatement of the Prior Loan Agreement pursuant to this Agreement is not intended to amend the existing terms of any other Loan Document delivered in connection with the Prior Loan Agreement nor to terminate any such Loan Document, and no amendment or termination of any such Loan Document shall be deemed to have occurred unless set forth in a separate agreement or other document between Borrower and Bank.</w:t>
        <w:br/>
        <w:t xml:space="preserve">  27</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book debts and other sums owing to such Person.</w:t>
        <w:br/>
        <w:t>“Account Debtor” is any “account debtor” as defined in the Code with such additions to such term as may hereafter be made.</w:t>
        <w:br/>
        <w:t>“Administrator” is an individual that is named:</w:t>
        <w:br/>
        <w:t>(a) as an “Administrator” in the “SVB Online Services” form completed by Borrower with the authority to determine who will be authorized to use SVB Online Services (as defined in Bank’s Online Banking Agreement as in effect from time to time) on behalf of Borrower; and</w:t>
        <w:br/>
        <w:t>(b) 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“Approved Payment Processor” is any payment processing account which Borrower opens to collect revenue and to which Bank has consented to in writing to include such payment processing account as an Approved Payment Processor hereunder.</w:t>
        <w:br/>
        <w:t>“Authorized Signer” is any individual listed in Borrower’s Borrowing Resolution who is authorized to execute the Loan Documents, including making (and executing if applicable) any Credit Extension request, on behalf of Borrower.</w:t>
        <w:br/>
        <w:t>“Availability Amount” is the lesser of (a) (i) the lesser of (1) the Revolving Line or (2) the amount available under the Borrowing Base, minus (ii) the outstanding principal balance of any Advances and (b) the Remaining Debt Cap.</w:t>
        <w:br/>
        <w:t>“Average EBITDA” is, as of any date of determination, expressed as a positive number, the average monthly EBITDA during the immediately preceding three (3) month period (as calculated by adding the EBITDA of Borrower for each month during such three (3) month period and then dividing such amount by three (3)) (provided, however, if such amount is greater than zero (0) (independent of the proviso set forth in the beginning of this definition providing that such number will be positive), then such amount shall be deemed to be one (1)).</w:t>
        <w:br/>
        <w:t>“Xxxxxx Entities” means (i) Xxxxxx Health of Florida LLC, a Florida limited liability company, (ii) Xxxxxx Health of Indiana LLC, a Indiana limited liability company, (iii) Xxxxxx Health of Missouri LLC, a Missouri limited liability company, (iv) Xxxxxx Health of Nebraska LLC, a Nebraska limited liability company, (v) Xxxxxx Health of Vermont LLC, a Vermont limited liability company, and (vi) Xxxxxx Health of Virginia, LLC, a Virginia limited liability company.</w:t>
        <w:br/>
        <w:t>“Bank” is defined in the preamble hereof.</w:t>
        <w:br/>
        <w:t xml:space="preserve">  28</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identified in Bank’s various cash management agreements), interest rate swap arrangements, and foreign exchange services as any such products or services may be identified in Bank’s various agreements related thereto (each, a “Bank Services Agreement”).</w:t>
        <w:br/>
        <w:t>“Bank Services Agreement” is defined in the definition of Bank Services.</w:t>
        <w:br/>
        <w:t>“Bank Services Pledged Account Agreement” is defined in Section 3.1(n).</w:t>
        <w:br/>
        <w:t>“Board” is Borrower’s board of directors or other equivalent governing body of Borrower.</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sixty percent (60.0%) of Multiplied Cash Collections, as reasonably determined by Bank from Borrower’s most recent Borrowing Base Statement; provided, however, that Bank has the right to decrease the foregoing amount in its good faith business judgment to mitigate the impact of events, conditions, contingencies, or risks which may adversely affect the Collateral or its value.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 or a day on which lending banks are closed for business in the City of London, United Kingdom.</w:t>
        <w:br/>
        <w:t>“Cash Collateral Account” is defined in Section 6.3(c).</w:t>
        <w:br/>
        <w:t>“Cash Collections” means the aggregate monthly deposits from Borrower’s account maintained with Stripe or an Approved Payment Processor derived from revenue which are transferred to the Cash Collateral Account, as reflected on the Borrowing Base Statement (excluding, for clarity, any proceeds of Accounts of Practices).</w:t>
        <w:br/>
        <w:t xml:space="preserve">  29</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“Cash Management Services” is defined in Section 2.4.</w:t>
        <w:br/>
        <w:t>“Cash Plus Availability” means the sum of (a) Borrower’s unrestricted and unencumbered cash maintained at Bank and Bank’s Affiliates plus (b) the Availability Amount.</w:t>
        <w:br/>
        <w:t>“Cash Security Trigger Event” is any date on which the Borrower’s Cash Plus Availability is less than Twenty Million Dollars ($20,000,000.00).</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certificate in the form attached hereto as Exhibit B.</w:t>
        <w:br/>
        <w:t xml:space="preserve">  30</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any Term Loan Advance, the Existing Term Loan, or any other extension of credit by Bank for Borrower’s benefit.</w:t>
        <w:br/>
        <w:t>“Default Rate” is defined in Section 2.8(b).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231 (last three digits) maintained by Borrower with Bank (provided, however, if no such account number is included, then the Designated Deposit Account shall be a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“Draw Period” is the period of time commencing on the Effective Date through September 30, 2020.</w:t>
        <w:br/>
        <w:t>“EBITDA” shall mean (a) Net Income, plus (b) to the extent deducted in the calculation of Net Income (i) Interest Expense, (ii) depreciation expense and amortization expense, and (c) income tax expense.</w:t>
        <w:br/>
        <w:t xml:space="preserve">  31</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“Excluded Accounts” means, only to the extent that such accounts are used exclusively for the following purposes and for no other purpose and contain no other funds, (a) deposit accounts not located in the United States, (b) deposit accounts held by a third party payroll provider (i) that are used solely for payment of (A) payroll, earned bonuses, commissions, other compensation and related expenses, or (B) medical and dental claims to employees of Borrower or its Subsidiaries; or (ii) the balance of which consists exclusively of (A) withheld income taxes and federal, state or local employee taxes required to be paid to federal, state or local governmental agencies with respect to employees of Borrower or its Subsidiaries, or (B) amounts required to be paid over to an employee benefit plan; (c) deposit accounts holding security deposits held by Borrower in its capacity as landlord or sublandlord under any lease or sublease; and (d) trust accounts for the receipt of payments from Account Debtors of Practices (but in no case including payments on Accounts of Borrower).</w:t>
        <w:br/>
        <w:t>“Existing Practices Receivables” is defined in clause (f) of the definition of “Permitted Transfers”.</w:t>
        <w:br/>
        <w:t>“Existing Term Loan” is defined in Section 2.6 of this Agreement.</w:t>
        <w:br/>
        <w:t>“Existing Term Loan Maturity Date” is May 1, 2020.</w:t>
        <w:br/>
        <w:t>“Existing Term Loan Prepayment Fee” shall be an additional fee payable to Bank, for prepayment of the Existing Term Loans, of Two Hundred Thirty Thousand Dollars ($230,000.00). Notwithstanding the foregoing, Bank agrees to waive the Existing Term Loan Prepayment Fee and no Existing Term Loan Prepayment Fee is due if Bank closes on a refinance and re-documentation of the Existing Term Loan (in its sole and absolute discretion) on or prior to the Existing Term Loan Maturity Date.</w:t>
        <w:br/>
        <w:t>“Final Payment” is a payment (in addition to and not a substitution for the regular monthly payments of principal plus accrued interest) due on the earliest to occur of (a) the Term Loan Maturity Date, (b) the repayment of the Term Loan Advances in full or in partial repayments, (c) as required pursuant to Section 2.5(d) or 2.5(e), or (d) the termination of this Agreement, in an amount equal to (i) if the Final Payment becomes due in connection with a prepayment of less than all of the Term Loan Advances pursuant to Section 2.5(d), two percent (2.0%) of the amount of the Term Loan Advances that is being prepaid and (ii) in all cases other than a prepayment of less than all of the Term Loan Advances pursuant to Section 2.5(d), two percent (2.0%) of the aggregate original principal amount of the Term Loan Advances less the amount of any Final Payment previously paid with respect to any portion of the Term Loan Advances.</w:t>
        <w:br/>
        <w:t>“Financial Statement Repository” is the email address X00x00@xxx.xxx or such other means of collecting information approved and designated by Bank after providing notice thereof to borrower from time to time.</w:t>
        <w:br/>
        <w:t>“Foreign Currency” means lawful money of a country other than the United States.</w:t>
        <w:br/>
        <w:t>“Funding Date” is any date on which a Credit Extension is made to or for the account of Borrower which shall be a Business Day.</w:t>
        <w:br/>
        <w:t xml:space="preserve">  32</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2.9(f).</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defined in Section 8.6.</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33</w:t>
        <w:br/>
        <w:t>(f) all amendments, renewals and extensions of any of the Copyrights, Trademarks or Patents.</w:t>
        <w:br/>
        <w:t>“Interest Expense” means for any fiscal period, interest expense (whether cash or non-cash) determined in accordance with GAAP for the relevant period ending on such date, including, in any event, interest expense with respect to any Credit Extension and other Indebtedness of Borrower,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“Investor Support” means it is the clear intention of Borrower’s investors to continue to fund Borrower in the amounts and timeframe necessary to enable Borrower to satisfy the Obligations as they become due and payable.</w:t>
        <w:br/>
        <w:t>“IP Agreement” is that certain Intellectual Property Security Agreement between Borrower and Bank dated as of the Effective Date, as may be amended, modified or restated from time to time.</w:t>
        <w:br/>
        <w:t>“Key Person” is Borrower’s Chief Executive Officer.</w:t>
        <w:br/>
        <w:t>“Letter of Credit” means a standby letter of credit issued by Bank or another institution based upon an application, guarantee, indemnity or similar agreement on the part of Bank as set forth in Section 2.3.</w:t>
        <w:br/>
        <w:t>“Letter of Credit Application” is defined in Section 2.3(b).</w:t>
        <w:br/>
        <w:t>“Letter of Credit Reserve” is defined in Section 2.3(e).</w:t>
        <w:br/>
        <w:t>“ 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the Perfection Certificate, the Bank Services Pledged Account Agreement, the IP Agreement, any Bank Services Agreement, any Control Agreement, any subordination agreement, any note, or notes or guaranties executed by Borrower or any Guarantor, and any other present or future agreement by Borrower and/or any Guarantor with or for the benefit of Bank, all as amended, restated, or otherwise modified.</w:t>
        <w:br/>
        <w:t>“Measurement Period” is each three (3) month period.</w:t>
        <w:br/>
        <w:t>“Monthly Financial Statements” is defined in Section 6.2(c).</w:t>
        <w:br/>
        <w:t>“Multiplied Cash Collections” is, as of any date of determination, (a) the Cash Collections for the immediately preceding month, multiplied by (b) two (2).</w:t>
        <w:br/>
        <w:t>“Net Income” means, for any period as at any date of determination, the net profit (or loss), after provision for taxes, of Borrower for such period taken as a single accounting period.</w:t>
        <w:br/>
        <w:t xml:space="preserve">  34</w:t>
        <w:br/>
        <w:t>“Obligations” are Borrower’s obligations to pay when due any debts, principal, interest, fees, Bank Expenses, the Termination Fee, the Existing Term Loan Prepayment Fee, the Final Payment, Letter of Credit fees,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or memorandum and articles of association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2.7.</w:t>
        <w:br/>
        <w:t>“Patents” means all patents, patent applications and like protections including without limitation improvements, divisions, continuations, renewals, reissues, extensions and continuations-in-part of the same.</w:t>
        <w:br/>
        <w:t>“Payment/Advance Form” is that certain form in the form attached hereto as Exhibit C.</w:t>
        <w:br/>
        <w:t>“Payment Date” is (a) with respect to Term Loan Advances and the Existing Term Loan, the first (1st) calendar day of each month and (b) with respect to Advances, the last calendar day of each month.</w:t>
        <w:br/>
        <w:t>“Perfection Certificate” is defined in Section 5.1.</w:t>
        <w:br/>
        <w:t>“Permitted Acquisition” means a transaction whereby Borrower acquires, or permits any of its Subsidiaries to acquire, all or substantially all of the capital stock or property of another Person, which satisfies each of the following conditions:</w:t>
        <w:br/>
        <w:t>(a) such transaction shall only involve assets located in the United States and entities organized in a jurisdiction in the United States, and the party or parties being acquired is in the same or a substantially similar line of business as Borrower;</w:t>
        <w:br/>
        <w:t>(b) the acquisition costs (including the purchase price) expended by Borrower in the transaction are not paid with any Credit Extensions made hereunder;</w:t>
        <w:br/>
        <w:t>(c) no Event of Default has occurred and is continuing or would exist after giving effect to the transaction and Bank has received satisfactory evidence that Borrower is in compliance with all terms and conditions of this Agreement (and that it will be in compliance after giving effect to the transaction);</w:t>
        <w:br/>
        <w:t>(d) the acquisition is approved by the board of directors (or equivalent control group) of all parties to the transaction;</w:t>
        <w:br/>
        <w:t>(e) the total aggregate consideration to be paid by Borrower and its Subsidiaries (including the value of Borrower’s or its Subsidiaries’ stock issued by Borrower or its Subsidiaries and any other property used in satisfaction of the purchase price) in connection therewith does not exceed Five Million Dollars ($5,000,000.00) during any calendar year;</w:t>
        <w:br/>
        <w:t>(f) Borrower provides Bank (i) written notice of the transaction at least thirty (30) days before the closing of the transaction, and (ii) copies of the acquisition agreement and other material documents relative to the contemplated transaction and such other financial information, financial analysis, documentation or other information relating to such transaction as Bank shall reasonably request at least thirty (30) days before the closing of the transaction;</w:t>
        <w:br/>
        <w:t xml:space="preserve">  35</w:t>
        <w:br/>
        <w:t>(g) Borrower provides Bank, at least thirty (30) days before the closing of the contemplated transaction, financial statements and a written confirmation, supported by reasonably detailed calculations, that on a pro forma basis (after giving effect to such transaction) Borrower is projected to remain in compliance with the covenant levels in Section 6.9 of this Agreement (regardless of whether such covenants will be tested for such period) for six (6) months immediately following the consummation of such contemplated transaction;</w:t>
        <w:br/>
        <w:t>(h) Borrower is a surviving legal entity after completion of the contemplated transaction;</w:t>
        <w:br/>
        <w:t>(i) the contemplated transaction is consensual and non-hostile;</w:t>
        <w:br/>
        <w:t>(j) no Indebtedness will be incurred, assumed, or would exist with respect to Borrower or its Subsidiaries as a result of the contemplated transaction, other than Permitted Indebtedness, and no Liens will be incurred, assumed, or would exist with respect to the assets of Borrower or its Subsidiaries as a result of the contemplated transaction, other than Permitted Liens;</w:t>
        <w:br/>
        <w:t>(k) the acquisition and the company being acquired is accretive in all respects;</w:t>
        <w:br/>
        <w:t>(l) any Person whose capital stock is acquired or any Subsidiary that acquires assets in such contemplated transaction shall, within thirty (30) days of the consummation of the transaction, become a co-borrower or guarantor (as determined by Bank in its sole discretion) hereunder and shall grant a first priority Lien in all of its assets to Bank, all on documentation acceptable to Bank in its sole discretion; and</w:t>
        <w:br/>
        <w:t>(m) Borrower shall have delivered to the Bank, at least five (5) Business Days prior to the date on which any such acquisition is to be consummated (or such later date as is agreed by Bank in its sole discretion), a certificate of a Responsible Officer of Borrower, in form and substance reasonably satisfactory to Bank, certifying that all of the requirements set forth in this definition have been satisfied or will be satisfied on or prior to the consummation of such purchase or other acquisition.</w:t>
        <w:br/>
        <w:t>“Permitted Indebtedness” is:</w:t>
        <w:br/>
        <w:t>(a) Borrower’s Indebtedness to Bank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to Triplepoint in an aggregate original principal amount of up to Fifty Million Dollars ($50,000,000.00), which amount shall be reduced on a dollar for dollar basis as such Indebtedness is repaid or otherwise satisfied; provided that such Indebtedness shall in no circumstance include any indebtedness incurred after the initial closing date of such Indebtedness to Triplepoint (including any increase, refinancing, or re-borrowing of any amounts) and shall at all times constitute Subordinated Debt;</w:t>
        <w:br/>
        <w:t>(f) Indebtedness incurred as a result of endorsing negotiable instruments received in the ordinary course of business;</w:t>
        <w:br/>
        <w:t>(g) Indebtedness with respect to earn outs or similar contingent payment obligations constituting part of the consideration for a Permitted Acquisition, in an aggregate amount not to exceed One Million Dollars ($1,000,000.00) outstanding at any time;</w:t>
        <w:br/>
        <w:t>(h) unsecured Indebtedness incurred in respect of netting services, overdraft protection, and other similar services, in each case, incurred in the ordinary course of business;</w:t>
        <w:br/>
        <w:t xml:space="preserve">  36</w:t>
        <w:br/>
        <w:t>(i) Indebtedness secured by Liens permitted under clauses (a) and (c) of the definition of “Permitted Liens” hereunder;</w:t>
        <w:br/>
        <w:t>(j) unsecured Indebtedness in connection with corporate credit cards maintained with Brex in an aggregate principal amount not to exceed Two Hundred Fifty Thousand Dollars ($250,000.00) outstanding at any time;</w:t>
        <w:br/>
        <w:t>(k) unsecured indebtedness of Borrowers to Subsidiaries pursuant to intercompany journal entries made in connection with cost sharing or transfer pricing transactions (each of which shall be cashless transactions) in an amount not to exceed Two Hundred Fifty Thousand Dollars ($250,000.00) outstanding at any time;</w:t>
        <w:br/>
        <w:t>(l) other unsecured Indebtedness (specifically excluding any Indebtedness with respect to investment management, letters of credit, foreign exchange banking and business credit cards) not otherwise permitted by Section 7.4 not exceeding Two Hundred Fifty Thousand Dollars ($250,000.00) in the aggregate outstanding at any time; and</w:t>
        <w:br/>
        <w:t>(m) extensions, refinancings, modifications, amendments and restatements of any items of Permitted Indebtedness (a) through (l)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w:t>
        <w:br/>
        <w:t>(b) Investments consisting of Cash Equivalents;</w:t>
        <w:br/>
        <w:t>(c) Investments consisting of the endorsement of negotiable instruments for deposit or collection or similar transactions in the ordinary course of Borrower;</w:t>
        <w:br/>
        <w:t>(d) Investments consisting of deposit accounts (but only to the extent that Borrower is permitted to maintain such accounts pursuant to Section 6.8 of this Agreement) in which Bank has a first priority perfected security interest (but only to the extent required by Section 6.8 of this Agreement);</w:t>
        <w:br/>
        <w:t>(e) Investments accepted in connection with Permitted Transfers;</w:t>
        <w:br/>
        <w:t>(f) Investments consisting of the creation of a Subsidiary for the purpose of consummating a merger transaction permitted by Section 7.3 of this Agreement, which is otherwise a Permitted Investment;</w:t>
        <w:br/>
        <w:t>(g) Investments by Borrower in Subsidiaries in the ordinary course of business for necessary and current operating expenses not to exceed Five Hundred Thousand Dollars ($500,000.00) in the aggregate in any fiscal year;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37</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 joint ventures or strategic alliances in the ordinary course of Borrower’s business consisting of the non-exclusive licensing of technology, the development of technology or the providing of technical support, provided that any cash investments by Borrower do not exceed Five Hundred Thousand Dollars ($500,000.00) in the aggregate in any fiscal year;</w:t>
        <w:br/>
        <w:t>(l) Permitted Acquisitions;</w:t>
        <w:br/>
        <w:t>(m) Investments consisting of advances already made in the form of the Existing Practices Receivables;</w:t>
        <w:br/>
        <w:t>(n) Investments (i) in the form of receivables from Practices or (ii) otherwise made in Practices, in each case, necessary to fund the operations of such Practices on a monthly basis and only to the extent done so consistent and in compliance with the standard operating practice of Borrower with respect to such Investments and Practices as of the Effective Date, so long as, with respect to both (i) and (ii), (x) the aggregate amount of all such Investments made during any calendar month does not exceed the amount equal to twenty percent (20.0%) of Borrower’s and its Subsidiaries consolidated revenue (calculated in accordance with GAAP) for such calendar month and (y) at no time shall the amount advanced pursuant to this clause (n) for any given month exceed one month’s operating expenses for such Practice to cover necessary and current operating expenses of such Practice; and</w:t>
        <w:br/>
        <w:t>(o) other Investments not otherwise permitted by Section 7.7 not exceeding Two Hundred Fifty Thousand Dollars ($250,000.00) in the aggregate outstanding at any time.</w:t>
        <w:br/>
        <w:t>“Permitted Liens” are:</w:t>
        <w:br/>
        <w:t>(a) Liens existing on the Effective Date which are shown on the Perfection Certificate or arising under this Agreement or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One Million Five Hundred Thousand Dollars ($1,500,000.00)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One Million Five Hundred Thousand Dollars ($1,500,000.00)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 favor of customs and revenue authorities arising as a matter of law to secure payment of customs duties in connection with the importation of goods;</w:t>
        <w:br/>
        <w:t xml:space="preserve">  38</w:t>
        <w:br/>
        <w:t>(g)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(h) Liens arising from attachments or judgments, orders, or decrees in circumstances not constituting an Event of Default under Sections 8.4 and 8.7;</w:t>
        <w:br/>
        <w:t>(i) Liens in favor of other financial institutions arising in connection with Borrower’s deposit and/or securities accounts held at such institutions, provided that (i) Bank has a first priority perfected security interest in the amounts held in such deposit and/or securities accounts (to the extent required by Section 6.8 of this Agreement) and (ii) such accounts are permitted to be maintained pursuant to Section 6.8 of this Agreement;</w:t>
        <w:br/>
        <w:t>(j)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 and</w:t>
        <w:br/>
        <w:t>(k) Liens securing Subordinated Debt in favor of Triplepoint so long as (i) such Liens are subordinated to Bank’s Liens on terms acceptable to Bank, and (ii) such Liens do not cover any property not subject to Bank’s perfected first priority Liens.</w:t>
        <w:br/>
        <w:t>“Permitted Transfers” are Transfers:</w:t>
        <w:br/>
        <w:t>(a) of Inventory in the ordinary course of business;</w:t>
        <w:br/>
        <w:t>(b) of worn-out or obsolete Equipment that is, in the reasonable judgment of Borrower, no longer economically practicable to maintain or useful in the ordinary course of business of Borrower;</w:t>
        <w:br/>
        <w:t>(c) consisting of Permitted Liens and Permitted Investments;</w:t>
        <w:br/>
        <w:t>(d) of non-exclusive licenses for the use of the property of Borrower or its Subsidiaries in the ordinary course of business;</w:t>
        <w:br/>
        <w:t>(e) consisting of Borrower’s use or transfer of money or Cash Equivalents in a manner that is not prohibited by the terms of this Agreement or the other Loan Documents;</w:t>
        <w:br/>
        <w:t>(f) without duplication of clause (m) of Permitted Investments, consisting of Borrower’s forgiveness of those certain Accounts owed to Borrower by Practices existing on the Effective Date and in an amount not exceeding Sixteen Million Dollars ($16,000,000.00) representing amounts advanced by Borrower to Practices to cover operational expenses (collectively, the “Existing Practices Receivables”);</w:t>
        <w:br/>
        <w:t>(g) consisting of Borrower’s forgiveness of those certain Accounts owed to Borrower by Practices with respect to Investments permitted by clause (n) of Permitted Investments;</w:t>
        <w:br/>
        <w:t>(h) consisting of Borrower’s equity interests in those certain Practices as of the Effective Date which are being disposed of by Borrower for the sole purpose of the restructuring of the Practices in the manner described to Bank as of the Effective Date; and</w:t>
        <w:br/>
        <w:t>(i) consisting of transfers of any Collateral from one Borrower to another Borrower.</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“Pharmaceutical Suppliers” means third-party pharmacies that sell or distribute Rx Goods to customers of Borrower.</w:t>
        <w:br/>
        <w:t xml:space="preserve">  39</w:t>
        <w:br/>
        <w:t>“Pledged Bank Services Account” is defined in Section 6.8(a).</w:t>
        <w:br/>
        <w:t>“Practices” means Borrower’s affiliated variable interest entities which are professional corporations, professional associations or professional limited liability companies delivering professional services which receive management or other administrative services from Borrower or any Subsidiary, including, without limitation, the Xxxxxx Entities, in each case, operated consistent with business practices of Borrower as of the Effective Date.</w:t>
        <w:br/>
        <w:t>“Practice Reorganization” is a reorganization of certain Practices, which may include the winding down and dissolution of the Xxxxxx Entities (including, without limitation, the forgiveness of Indebtedness owed by the Practices to Borrower existing as of the Effective Date or made pursuant to Permitted Investments) and a change in the payment structure with respect to Accounts of Practices, in each case to the extent permitted and in accordance with the terms of this Agreement.</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“Prior Loan Agreement” is defined in Recital A of this Agreement.</w:t>
        <w:br/>
        <w:t>“Remaining Debt Cap” is an amount equal to (a) Fifteen Million Dollars ($15,000,000.00), minus (b) any amounts used for Cash Management Services, minus (c) the face amount of outstanding Letters of Credit (including drawn but unreimbursed Letters of Credit and any Letter of Credit Reserve), minus (d) the outstanding principal balance of any Advances, minus (e) the outstanding principal amount of the Existing Term Loan, and minus (f) the outstanding principal amount of Term Loan Advances.</w:t>
        <w:br/>
        <w:t>“Remaining Months Liquidity” means as of a date of determination (a) Borrower’s unrestricted and unencumbered Cash maintained in accounts with Bank on such date divided by (b) Average EBITDA for the period ending on the last day of the immediately preceding month.</w:t>
        <w:br/>
        <w:t>“Remaining Revolver Debt Cap” is an amount equal to (a) Fifteen Million Dollars ($15,000,000.00), minus (b) any amounts used for Cash Management Services, minus (c) the face amount of outstanding Letters of Credit (including drawn but unreimbursed Letters of Credit and any Letter of Credit Reserve), minus (d) the outstanding principal amount of the Existing Term Loan, and minus (e) the outstanding principal amount of Term Loan Advances.</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w:t>
        <w:br/>
        <w:t xml:space="preserve">  40</w:t>
        <w:br/>
        <w:t>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“Revolving Line” is an aggregate principal amount equal to Eight Million Dollars ($8,000,000.00)</w:t>
        <w:br/>
        <w:t>“Revolving Line Maturity Date” is December 31, 2020.</w:t>
        <w:br/>
        <w:t>“Rx Goods” means pharmaceutical products sold by Pharmaceutical Suppliers.</w:t>
        <w:br/>
        <w:t>“SEC” shall mean the Securities and Exchange Commission, any successor thereto, and any analogous Governmental Authority.</w:t>
        <w:br/>
        <w:t>“Securities Account” is any “securities account” as defined in the Code with such additions to such term as may hereafter be made.</w:t>
        <w:br/>
        <w:t>“Streamline Period” is, on and after the Effective Date, provided no Event of Default has occurred and is continuing, the period (a) commencing on the first day of the month following the day that Borrower provides to Bank a written report that Borrower has, at all times during the immediately preceding month, maintained Cash Plus Availability of greater than Twenty-Three Million Dollars ($23,000,000.00), as determined by Bank in its discretion (the “Threshold Amount”); and (b) terminating on the earlier to occur of (i) the occurrence of an Event of Default, or (ii) the first day thereafter in which Borrower fails to maintain the Threshold Amount, as determined by Bank in its discretion. Upon the termination of a Streamline Period, Borrower must maintain the Threshold Amount each consecutive day for two (2) consecutive months as determined by Bank in its discretion, prior to entering into a subsequent Streamline Period. Borrower shall give Bank prior written notice of Borrower’s election to enter into any such Streamline Period, and each such Streamline Period shall commence on the first day of the monthly period following the date Bank determines, in its reasonable discretion, that the Threshold Amount has been achieved.</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(b) a subsidiary as defined in Section 1159 of the Companies Xxx 0000, or (c) unless the context otherwise requires, a subsidiary undertaking within the meaning of Section 1162 of the Companies Xxx 0000. Unless the context otherwise requires, each reference to a Subsidiary herein shall be a reference to a Subsidiary of Borrower or Guarantor.</w:t>
        <w:br/>
        <w:t>“Taxes” means any present or future taxes, levies, duties, imposts or other charges or withholdings of a similar nature (including any penalty or interest payable in connection with any failure to pay or any delay in paying any of the same), and “Tax” and “Taxation” have a corresponding meaning.</w:t>
        <w:br/>
        <w:t xml:space="preserve">  41</w:t>
        <w:br/>
        <w:t>“Termination Fee” is defined in Section 2.8(c).</w:t>
        <w:br/>
        <w:t>“Term Loan Advance” and “Term Loan Advances” are each defined in Section 2.4 of this Agreement.</w:t>
        <w:br/>
        <w:t>“Term Loan Maturity Date” is March 1, 2023.</w:t>
        <w:br/>
        <w:t>“Threshold Amount” is defined in the definition of Streamline Period.</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“Triplepoint” is TriplePoint Capital LLC, TriplePoint Venture Growth BDC Corp., or any of their Affiliates.</w:t>
        <w:br/>
        <w:t>“Warrant” is collectively (a) that certain Warrant to Purchase Class A Common Stock dated as of November 14, 2017 between Borrower and Bank, (b) that certain Warrant to Purchase Class A Common Stock dated as of the May 16, 2018 between Borrower and Bank and (c) that certain Warrant to Purchase Class A Common Stock dated as of the Effective Date between Borrower and Bank, as each may be amended, modified or restated from time to time.</w:t>
        <w:br/>
        <w:t>[Signature page follows.]</w:t>
        <w:br/>
        <w:t xml:space="preserve">  42</w:t>
        <w:br/>
        <w:t>IN WITNESS WHEREOF, the parties hereto have caused this Agreement to be executed as of the Effective Date.</w:t>
        <w:br/>
        <w:t xml:space="preserve">  BORROWER:</w:t>
        <w:br/>
        <w:t>HIMS, INC.</w:t>
        <w:br/>
        <w:t>By:   /s/ Xxxxxxx Xxx</w:t>
        <w:br/>
        <w:t>Name:   Xxxxxxx Xxx</w:t>
        <w:br/>
        <w:t>Title:   Chief Financial Officer</w:t>
        <w:br/>
        <w:t>BANK:</w:t>
        <w:br/>
        <w:t>SILICON VALLEY BANK</w:t>
        <w:br/>
        <w:t>By:   /s/ Xxxxx Xxxxxx</w:t>
        <w:br/>
        <w:t>Name:   Xxxxx Xxxxxx</w:t>
        <w:br/>
        <w:t>Title:   Director</w:t>
        <w:br/>
        <w:t>Signature Page to Loan and Security Agreement</w:t>
        <w:br/>
        <w:t xml:space="preserve">  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or (b) any rights held under a license (with respect to which Borrower is the licensee) that are not assignable by their terms without the consent of the licensor thereof (but only to the extent such restriction on assignment is enforceable under applicable law).</w:t>
        <w:br/>
        <w:t>EXHIBIT B</w:t>
        <w:br/>
        <w:t>COMPLIANCE STATEMENT</w:t>
        <w:br/>
        <w:t xml:space="preserve">  TO:</w:t>
        <w:br/>
        <w:t xml:space="preserve">   SILICON VALLEY BANK    Date: ______________</w:t>
        <w:br/>
        <w:t>FROM:</w:t>
        <w:br/>
        <w:t xml:space="preserve">   HIMS, INC.</w:t>
        <w:br/>
        <w:t xml:space="preserve">   Under the terms and conditions of the Second Amended and Restated Loan and Security Agreement between Borrower and Bank (the “Agreement”),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w:t>
        <w:br/>
        <w:t>Compliance Statement    Monthly within 30 days    Yes    No</w:t>
        <w:br/>
        <w:t>Annual financial statements (CPA Audited)    FYE within 270 days    Yes    No</w:t>
        <w:br/>
        <w:t xml:space="preserve">10-Q, 10-K and 8-K   </w:t>
        <w:br/>
        <w:t>Within 10 Business Days after filing with</w:t>
        <w:br/>
        <w:t>SEC</w:t>
        <w:br/>
        <w:t xml:space="preserve">   Yes    No</w:t>
        <w:br/>
        <w:t>A/R &amp; A/P Agings    Monthly within 30 days    Yes    No</w:t>
        <w:br/>
        <w:t xml:space="preserve">Borrowing Base Statements   </w:t>
        <w:br/>
        <w:t>Monthly within 30 days of month</w:t>
        <w:br/>
        <w:t>end</w:t>
        <w:br/>
        <w:t xml:space="preserve">   Yes    No</w:t>
        <w:br/>
        <w:t>Board approved projections    Earlier to occur of (i) 60 days following fiscal year end and (ii) 10 days following Board approval, and as updated/amended    Yes    No</w:t>
        <w:br/>
        <w:t xml:space="preserve">  Financial Covenant    Required     Actual      Complies  </w:t>
        <w:br/>
        <w:t>Maintain as indicated:</w:t>
        <w:br/>
        <w:t xml:space="preserve">        Revenue (at all times, tested quarterly)*</w:t>
        <w:br/>
        <w:t xml:space="preserve">     $__________ **      $_______        Yes    No    N/A  </w:t>
        <w:br/>
        <w:t>EBITDA loss (for three month period, tested monthly***)</w:t>
        <w:br/>
        <w:t xml:space="preserve">    </w:t>
        <w:br/>
        <w:t>Not more than</w:t>
        <w:br/>
        <w:t xml:space="preserve">$5,000,000  </w:t>
        <w:br/>
        <w:t xml:space="preserve">      $________        Yes    No    N/A  </w:t>
        <w:br/>
        <w:t xml:space="preserve">  *</w:t>
        <w:br/>
        <w:t>Tested only when Advances were outstanding as of the last day of the quarter.</w:t>
        <w:br/>
        <w:t>**</w:t>
        <w:br/>
        <w:t>As set forth in Section 6.9(a).</w:t>
        <w:br/>
        <w:t>***</w:t>
        <w:br/>
        <w:t>Tested only when both (a) Advances were outstanding as of the last day of such month and (b) Borrower’s Cash Plus Availability is less than $20,000,000 at any time during a given month.</w:t>
        <w:br/>
        <w:t xml:space="preserve">  Streamline Period    Applies</w:t>
        <w:br/>
        <w:t>Cash Plus Availability &gt;$23,000,000</w:t>
        <w:br/>
        <w:t xml:space="preserve">   Yes No</w:t>
        <w:br/>
        <w:t>The following financial covenant analyses and information set forth in Schedule 1 attached hereto are true and accurate as of the date of this statement.</w:t>
        <w:br/>
        <w:t>The following are the exceptions with respect to the certification above: (If no exceptions exist, state “No exceptions to note.”)</w:t>
        <w:br/>
        <w:t>Financial Covenants of Borrower</w:t>
        <w:br/>
        <w:t>In the event of a conflict between this Schedule and the Agreement, the terms of the Agreement shall govern.</w:t>
        <w:br/>
        <w:t>Dated: ____________________</w:t>
        <w:br/>
        <w:t>I. Net Revenue (Section 6.9(a)) (at all times, tested quarterly)</w:t>
        <w:br/>
        <w:t>Were there Advances outstanding as of the last day of the quarter?</w:t>
        <w:br/>
        <w:t xml:space="preserve">_________ No, Net Revenue covenant does not apply                </w:t>
        <w:br/>
        <w:t>_________ Yes, Net Revenue covenant applies</w:t>
        <w:br/>
        <w:t>Required:</w:t>
        <w:br/>
        <w:t xml:space="preserve">  Quarter Ending    Revenue  </w:t>
        <w:br/>
        <w:t>September 30, 2019</w:t>
        <w:br/>
        <w:t xml:space="preserve">   $ 16,448,000  </w:t>
        <w:br/>
        <w:t>December 31, 2019</w:t>
        <w:br/>
        <w:t xml:space="preserve">   $ 18,537,000  </w:t>
        <w:br/>
        <w:t>See Section 6.9(a) for periods ending after December 31, 2019.</w:t>
        <w:br/>
        <w:t>Actual:</w:t>
        <w:br/>
        <w:t xml:space="preserve">  A.</w:t>
        <w:br/>
        <w:t xml:space="preserve">   Borrower’s net revenue (calculated in accordance with GAAP)</w:t>
        <w:br/>
        <w:t xml:space="preserve">   $ ___  </w:t>
        <w:br/>
        <w:t>Is line A equal to or greater than $__________?</w:t>
        <w:br/>
        <w:t>___ No, not in compliance                                                  ________Yes, in compliance</w:t>
        <w:br/>
        <w:t>II. EBITDA loss (Section 6.9(b)) (trailing three-month, tested monthly)</w:t>
        <w:br/>
        <w:t>Were there Advances outstanding as of the last day of the quarter?</w:t>
        <w:br/>
        <w:t>_________ No, EBITDA covenant does not apply                 ___________ Yes, EBITDA covenant applies</w:t>
        <w:br/>
        <w:t>Was Borrower’s Cash Plus Availability equal to or greater than Twenty Million Dollars ($20,000,000.00) at all times during the most recently ended month?</w:t>
        <w:br/>
        <w:t>_________ Yes, EBITDA covenant does not apply                 ___________ No, EBITDA covenant applies</w:t>
        <w:br/>
        <w:t>Required:             No more than $5,000,000.00</w:t>
        <w:br/>
        <w:t>Actual: For trailing three (3) month period:</w:t>
        <w:br/>
        <w:t xml:space="preserve">  A.    Net Income    $____</w:t>
        <w:br/>
        <w:t xml:space="preserve">B.    To the extent included in the determination of Net Income   </w:t>
        <w:br/>
        <w:t xml:space="preserve">   1. Interest Expense    $____</w:t>
        <w:br/>
        <w:t xml:space="preserve">   2. Depreciation expense    $____</w:t>
        <w:br/>
        <w:t xml:space="preserve">   3. Amortization expense    $____</w:t>
        <w:br/>
        <w:t xml:space="preserve">   4. Income tax expense    $____</w:t>
        <w:br/>
        <w:t xml:space="preserve">   5. The sum of lines 1 through 4    $____</w:t>
        <w:br/>
        <w:t>C.    EBITDA loss (line A plus line B.5)      ____</w:t>
        <w:br/>
        <w:t>Is line C not greater than $5,000,000.00 in losses?</w:t>
        <w:br/>
        <w:t>______ No, not in compliance                                                 _______ Yes, in compliance</w:t>
        <w:br/>
        <w:t>EXHIBIT C</w:t>
        <w:br/>
        <w:t>LOAN PAYMENT/ADVANCE REQUEST FORM</w:t>
        <w:br/>
        <w:t>DEADLINE FOR SAME DAY PROCESSING IS 12 P.M. PACIFIC TIME</w:t>
        <w:br/>
        <w:t>Fax To:                                                                                                                                                   Date: _____________________</w:t>
        <w:br/>
        <w:t xml:space="preserve">  LOAN PAYMENT:   </w:t>
        <w:br/>
        <w:t xml:space="preserve">   HIMS, INC.</w:t>
        <w:br/>
        <w:t>From Account #________________________________    To Account #___________________________________</w:t>
        <w:br/>
        <w:t>(Deposit Account #)</w:t>
        <w:br/>
        <w:t xml:space="preserve">   (Loan Account #)</w:t>
        <w:br/>
        <w:t>Principal $_____________________________________    and/or Interest $_________________________________</w:t>
        <w:br/>
        <w:t>Authorized Signature:__________________    Phone Number: ___________________</w:t>
        <w:br/>
        <w:t xml:space="preserve">Print Name/Title: _____________________   </w:t>
        <w:br/>
        <w:t xml:space="preserve">  LOAN ADVANCE:   </w:t>
        <w:br/>
        <w:t>Complete Outgoing Wire Request section below if all or a portion of the funds from this loan advance are for an outgoing wire.</w:t>
        <w:br/>
        <w:t>From Account #________________________________    To Account #_________________________________</w:t>
        <w:br/>
        <w:t>(Loan Account #)</w:t>
        <w:br/>
        <w:t xml:space="preserve">   (Deposit Account #)</w:t>
        <w:br/>
        <w:t xml:space="preserve">Amount of Term Loan Advance $____________________   </w:t>
        <w:br/>
        <w:t>All Borrower’s representations and warranties in the Second Amended and Restated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Authorized Signature:__________________    Phone Number: ________________________________</w:t>
        <w:br/>
        <w:t xml:space="preserve">Print Name/Title: _____________________   </w:t>
        <w:br/>
        <w:t xml:space="preserve">  OUTGOING WIRE REQUEST:   </w:t>
        <w:br/>
        <w:t>Complete only if all or a portion of funds from the loan advance above is to be wired.</w:t>
        <w:br/>
        <w:t>Deadline for same day processing is 12 p.m., Pacific Time</w:t>
        <w:br/>
        <w:t>Beneficiary Name: ______________________________    Amount of Wire: $______________________________</w:t>
        <w:br/>
        <w:t>Beneficiary Bank: ______________________________    Account Number: ______________________________</w:t>
        <w:br/>
        <w:t xml:space="preserve">City and State: ______________________________   </w:t>
        <w:br/>
        <w:t>Beneficiary Bank Transit (ABA) #: _____________    Beneficiary Bank Code (Swift, Sort, Chip, etc.): ________</w:t>
        <w:br/>
        <w:t xml:space="preserve">   (For International Wire Only)</w:t>
        <w:br/>
        <w:t>Intermediary Bank: _________________    Transit (ABA) #: _________________________________</w:t>
        <w:br/>
        <w:t>For Further Credit to: ______________________________________________________________________________________</w:t>
        <w:br/>
        <w:t>Special Instruction: ________________________________________________________________________________________</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Authorized Signature: ________________________________    2nd Signature (if required): __________________________</w:t>
        <w:br/>
        <w:t>Print Name/Title: ________________________________    Print Name/Title: ________________________________</w:t>
        <w:br/>
        <w:t>Telephone #: ________________________________    Telephone #: ________________________________</w:t>
        <w:br/>
        <w:t>ny-1502002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