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EX-99.1 2 d373103dex991.htm EX-99.1</w:t>
        <w:br/>
        <w:t>Exihibit 99.1</w:t>
        <w:br/>
        <w:t>THIRD AMENDED AND RESTATED LOAN AND SECURITY AGREEMENT</w:t>
        <w:br/>
        <w:t>THIS THIRD AMENDED AND RESTATED LOAN AND SECURITY AGREEMENT (this “Agreement”) dated as of April 24, 2017 (the “Effective Date”) between SILICON VALLEY BANK, a California corporation (“Bank”), and IMPINJ, INC., a Delaware corporation (“Borrower”), amends and restates in its entirety that certain Second Amended and Restated Loan and Security Agreement between Borrower and Bank dated as of March 26, 2014 (as subsequently amended prior to the date hereof, the “Original Agreement”) and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provided, however, that if at any time any change in GAAP would affect the computation of any covenant or requirement set forth in any Loan Document, and either Borrower or Bank shall so request, Borrower and Bank shall negotiate in good faith to amend such covenant or requirement to preserve the original intent thereof in light of such change in GAAP; provided, further, that, until so amended, (i) such covenant or requirement shall continue to be computed in accordance with GAAP prior to such change therein and (ii) Borrower shall provide Bank financial statements and other documents required under this Agreement or as reasonably requested hereunder setting forth a reconciliation between calculations of such ratio or requirement made before and after giving effect to such change in GAAP; provided, further, that any obligations of a Person under a lease (whether existing now or entered into in the future) that is not (or would not be) a capital lease obligation under GAAP as in effect on the Effective Date shall not be treated as a capital lease obligation solely as a result of the adoption of changes in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the terms of the applicable Loan Documents.</w:t>
        <w:br/>
        <w:t>2.1.1 Revolving Advances.</w:t>
        <w:br/>
        <w:t>(a) Availability. Subject to the terms and conditions of this Agreement, Bank shall make Advances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principal amount of all Advances, the unpaid interest thereon, and all other Obligations relating to the Revolving Line shall be immediately due and payable.</w:t>
        <w:br/>
        <w:t>(c) Letters of Credit Sublimit.</w:t>
        <w:br/>
        <w:t>(i) As part of the Revolving Line, Bank shall issue or have issued, Letters of Credit denominated in Dollars for Borrower’s account. The aggregate Dollar Equivalent amount utilized for the issuance of Letters of Credit shall at all times reduce the amount otherwise available for Advances under the Revolving Line. The aggregate Dollar Equivalent of the face amount of outstanding Letters of Credit (including drawn but unreimbursed Letters of Credit) may not exceed the Letter of Credit Sublimit.</w:t>
        <w:br/>
        <w:t>(ii) If, on the Revolving Line Maturity Date (or the effective date of any termination of this Agreement), there are any outstanding Letters of Credit, then on such date Borrower shall provide to Bank</w:t>
        <w:br/>
        <w:t xml:space="preserve">  1</w:t>
        <w:br/>
        <w:t>cash collateral in an amount equal to at least one hundred five percent (105%) of the aggregate Dollar Equivalent of the face amount of all such Letters of Credit plus all interest, fees, and costs due or estimated by Bank to become due in connection therewith, to secure all of the Obligations relating to such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guaranteed by Bank and opened for Borrower’s account or by Bank’s interpretations of any Letter of Credit issued by Bank for Borrower’s account, and Borrower understands and agrees that Bank shall not be liable for any error, negligence, or mistake, whether of omission or commission, (excluding, in each case, Bank’s gross negligence or willful misconduct) in following Borrower’s instructions or those contained in the Letters of Credit or any modifications, amendments, or supplements thereto.</w:t>
        <w:br/>
        <w:t>(iii)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2.1.2 Term Loan.</w:t>
        <w:br/>
        <w:t>(a) Availability. On or about the Sixth Amendment Effective Date, Bank made a term loan to Borrower in an aggregate principal amount equal to Ten Million Five Hundred Thousand Dollars ($10,500,000) (the “Term Loan”), the proceeds of which were used to refinance all Indebtedness owing from Borrower to Bank outstanding as of the Sixth Amendment Effective Date (excluding Indebtedness under the Revolving Line and with respect to Bank Services) and for working capital and to fund its general business requirements.</w:t>
        <w:br/>
        <w:t>(b) Repayment. No principal payments with respect to the Term Loan shall be required from the Effective Date through May 31, 2017 (the “Interest-Only Period”), provided that accrued and unpaid interest shall be due and payable in accordance with Section 2.3(a) hereof. Any amount of the Term Loan outstanding on May 31, 2017, shall be payable in (i) thirty-six (36) consecutive equal monthly installments of principal, plus (ii) monthly payments of accrued interest (each a “Term Loan Payment”), beginning on June 1, 2017, and continuing on the first day of each month thereafter through the Term Loan Maturity Date. Borrower’s final Term Loan Payment, due on the Term Loan Maturity Date, shall include all outstanding principal and accrued and unpaid interest under the Term Loan. Once repaid, the Term Loan may not be reborrowed.</w:t>
        <w:br/>
        <w:t>(c) Prepayment.</w:t>
        <w:br/>
        <w:t>(i) Mandatory Prepayment Upon an Acceleration. If the Term Loan is accelerated following the occurrence of an Event of Default, Borrower shall immediately pay to Bank an amount equal to the sum of (a) all outstanding principal with respect to the Term Loan, plus accrued and unpaid interest thereon, (b) the Term Loan Prepayment Fee, and (c) all other sums, including Bank Expenses, if any, that shall have become due and payable hereunder in connection with the Term Loan.</w:t>
        <w:br/>
        <w:t>(ii) Voluntary Prepayment. So long as an Event of Default has not occurred and is not continuing, Borrower shall have the option to prepay all, but not less than all, of the Term Loan, provided Borrower (a) delivers written notice to Bank of its election to prepay the Term Loan at least ten (10) days prior to such prepayment, and (b) pays, on the date of such prepayment (i) all outstanding principal with respect to the Term Loan, plus accrued and unpaid interest thereon, (ii) the Term Loan Prepayment Fee, and (iii) all other sums, including Bank Expenses, if any, that shall have become due and payable hereunder in connection with the Term Loan.</w:t>
        <w:br/>
        <w:t>2.1.3 Equipment Advances.</w:t>
        <w:br/>
        <w:t>(a) Availability. Subject to the terms and conditions of this Agreement, on the Effective Date, or as soon thereafter as the conditions precedent to the making thereof have been satisfied, Bank shall have been deemed to have made (i) an advance to Borrower in the principal amount equal to $871,391.21 (the “Equipment A Advance”) and (ii) an advance to Borrower in the principal amount equal to $816,242.68 (the</w:t>
        <w:br/>
        <w:t xml:space="preserve">  2</w:t>
        <w:br/>
        <w:t>“Equipment B Advance”; together with the Equipment A Advance, individually, an “Equipment Advance” and collectively, the “Equipment Advances”). The Equipment A Advance shall refinance the current balance outstanding under the Equipment Advance (as defined in the Original Agreement) made by Bank to Borrower on September 20, 2016 (the “Original Equipment A Advance”). The Equipment B Advance shall refinance the current balance outstanding under the Equipment Advance (as defined in the Original Agreement) made by Bank to Borrower on December 30, 2016 (the “Original Equipment B Advance”). After repayment, no Equipment Advance may be reborrowed.</w:t>
        <w:br/>
        <w:t>(b) Repayment. The Equipment Advances shall be payable, (i) with respect to the Equipment A Advance, in (x) twenty-nine (29) consecutive equal monthly installments of principal, plus (y) monthly payments of accrued interest, and (ii) with respect to the Equipment B Advance, in (x) thirty two (32) consecutive equal monthly installments of principal, plus (y) monthly payments of accrued interest, in each case of (i) and (ii), beginning on May 1, 2017 and continuing on the first (1st) day of each month thereafter. Notwithstanding the foregoing, all unpaid principal and interest on each Equipment Advance shall be due on the applicable Equipment Maturity Date.</w:t>
        <w:br/>
        <w:t>(c) Prepayment Upon an Event of Loss. Borrower shall bear the risk of any loss, theft, destruction, or damage of or to the Financed Equipment. If, during the term of this Agreement, any item of Financed Equipment becomes obsolete or is lost, stolen, destroyed, damaged beyond repair, rendered permanently unfit for use, or seized by a governmental authority for any reason for a period ending beyond the Equipment Maturity Date with respect to such Financed Equipment (an “Event of Loss”), then, within ten (10) days following such Event of Loss, Borrower shall (i) pay to Bank on account of the Obligations all accrued interest to the date of the prepayment, plus all outstanding principal owing with respect to the Financed Equipment subject to the Event of Loss; or (ii) if no Event of Default has occurred and is continuing, at Borrower’s option, repair or replace any Financed Equipment subject to an Event of Loss provided the repaired or replaced Financed Equipment is of equal or like value to the Financed Equipment subject to an Event of Loss and provided further that Bank has a first priority perfected security interest in such repaired or replaced Financed Equipment. Any partial prepayment of an Equipment Advance paid by Borrower on account of an Event of Loss shall be applied pro rata to prepay all remaining scheduled payment amounts owing for such Equipment Advance.</w:t>
        <w:br/>
        <w:t>(d) Voluntary Prepayment. So long as an Event of Default has not occurred and is not continuing, Borrower shall have the option to prepay all, but not less than all, of the Equipment Advances, provided Borrower (a) delivers written notice to Bank of its election to prepay the Equipment Advances at least ten (10) days prior to such prepayment, and (b) pays, on the date of such prepayment (i) all outstanding principal with respect to the Equipment Advances, plus accrued and unpaid interest thereon, (ii) the Equipment Advance Prepayment Fee, if any, with respect to each Equipment Advance prepaid, and (iii) all other sums, including Bank Expenses, if any, that shall have become due and payable hereunder in connection with the Equipment Advances.</w:t>
        <w:br/>
        <w:t>(e) Mandatory Prepayment Upon an Acceleration. If the Equipment Advances are accelerated following the occurrence of an Event of Default, Borrower shall immediately pay to Bank an amount equal to the sum of (a) all outstanding principal with respect to the Equipment Advances, plus accrued and unpaid interest thereon, (b) the Equipment Advance Prepayment Fee, if any, with respect to each Equipment Advance prepaid, and (c) all other sums, including Bank Expenses, if any, that shall have become due and payable hereunder in connection with the Equipment Advances.</w:t>
        <w:br/>
        <w:t>2.2 Overadvances. If, at any time, the sum of (a) the outstanding principal amount of any Advances, plus (b) the face amount of any outstanding Letters of Credit (including drawn but unreimbursed Letters of Credit) exceeds the Revolving Line, Borrower shall immediately pay to Bank in cash the amount of such excess (such excess, the “Overadvance”). Without limiting Borrower’s obligation to repay Bank any Overadvance, Borrower agrees to pay Bank interest on the outstanding amount of any Overadvance, on demand, at the Default Rate.</w:t>
        <w:br/>
        <w:t>2.3 Payment of Interest on the Credit Extensions.</w:t>
        <w:br/>
        <w:t>(a) Interest; Payment. Each Credit Extension shall bear interest on the outstanding principal amount thereof from the date when made, continued or converted until paid in full at a rate per annum equal to (i) for Prime Rate Advances, the Prime Rate plus the applicable Prime Rate Margin, and (ii) for LIBOR Advances,</w:t>
        <w:br/>
        <w:t xml:space="preserve">  3</w:t>
        <w:br/>
        <w:t>the LIBOR Rate plus the applicable LIBOR Rate Margin. On and after the expiration of any Interest Period applicable to any LIBOR Advance outstanding on the date of occurrence of an Event of Default or acceleration of the Obligations, the amount of such LIBOR Advance shall, during the continuance of such Event of Default or after acceleration, bear interest at a rate per annum equal to the Prime Rate plus five percent (5.00%). Pursuant to the terms hereof, interest on each Credit Extension shall be paid in arrears on each Interest Payment Date. Interest shall also be paid on the date of any prepayment of any Credit Extension pursuant to this Agreement for the portion of any Credit Extension so prepaid and upon payment (including prepayment) in full thereof. All accrued but unpaid interest on the Credit Extensions shall be due and payable on the applicable maturity date hereunder.</w:t>
        <w:br/>
        <w:t>(b) Prime Rate Advances. Each change in the interest rate of the Prime Rate Advances based on changes in the Prime Rate shall be effective on the effective date of such change and to the extent of such change. The Prime Rate Margin applicable to Prime Rate Advances shall be determined on the basis of Borrower’s most recent quarterly Adjusted EBITDA, as reported to Bank in Borrower’s financial statements provided pursuant to Section 6.2(a), and such Prime Rate Margin shall be adjusted promptly upon each receipt of such financial statements.</w:t>
        <w:br/>
        <w:t>(c) LIBOR Advances. The interest rate applicable to each LIBOR Advance shall be determined in accordance with Section 3.7(a) hereunder. Subject to Sections 3.7 and 3.8, such rate shall apply during the entire Interest Period applicable to such LIBOR Advance, and interest calculated thereon shall be payable on the Interest Payment Date applicable to such LIBOR Advance. The LIBOR Rate Margin applicable to LIBOR Advances shall be determined on the basis of Borrower’s most recent quarterly Adjusted EBITDA, as reported to Bank in Borrower’s financial statements provided pursuant to Section 6.2(a), and such LIBOR Rate Margin shall be adjusted promptly upon each receipt of such financial statements.</w:t>
        <w:br/>
        <w:t>(d) Computation of Interest. Any interest hereunder will accrue from day to day and is calculated on the basis of the actual number of days elapsed and a year of 360 days. In computing interest on any Credit Extension, the date of the making of such Credit Extension shall be included and the date of payment shall be excluded; provided, however, that if any Credit Extension is repaid on the same day on which it is made, such day shall be included in computing interest on such Credit Extension.</w:t>
        <w:br/>
        <w:t>(e) Default Rate. Except as otherwise provided in Section 2.3(a), upon the occurrence and during the continuance of an Event of Default, Obligations shall bear interest at a rate per annum which is five percentage points (5.0%) above the rate that would otherwise be applicable thereto (the “Default Rate”), unless Bank otherwise elects from time to time in its sole discretion to impose a smaller increase. Payment or acceptance of the increased interest provided in this Section 2.3(e) is not a permitted alternative to timely payment and shall not constitute a waiver of any Event of Default or otherwise prejudice or limit any rights or remedies of Bank.</w:t>
        <w:br/>
        <w:t>(f) Debit of Accounts. Bank may debit any of Borrower’s deposit accounts, including the Designated Deposit Account, for principal and interest payments or any other amounts Borrower owes Bank when due. These debits shall not constitute a set-off.</w:t>
        <w:br/>
        <w:t>2.4 Fees. Borrower shall pay to Bank:</w:t>
        <w:br/>
        <w:t>(a) Revolving Line Facility Fee. A fully earned, non-refundable facility fee in an amount equal to Forty Two Thousand Five Hundred Dollars ($42,500), on the Effective Date;</w:t>
        <w:br/>
        <w:t>(b) Term Loan Prepayment Fee. The Term Loan Prepayment Fee, if and when due hereunder;</w:t>
        <w:br/>
        <w:t>(c) Equipment Advance Prepayment Fee. The Equipment Advance Prepayment Fee, if and when due hereunder;</w:t>
        <w:br/>
        <w:t>(d) Unused Fee. A fee (the “Unused Fee”), payable quarterly, in arrears, on a calendar year basis, in an amount equal to, (i) if Borrower’s trailing twelve (12) month Adjusted EBITDA is equal to or greater than Zero Dollars ($0.00), one quarter of one percent (0.25%), or (ii) if Borrower’s</w:t>
        <w:br/>
        <w:t xml:space="preserve">  4</w:t>
        <w:br/>
        <w:t>trailing twelve (12) month Adjusted EBITDA is less than Zero Dollars ($0.00), thirty five hundredths of one percent (0.35%), per annum of the average daily unused portion of the Revolving Line taking into account all outstanding Credit Extensions thereunder, as determined by Bank. The Unused Fee shall be determined on the basis of Borrower’s most recent quarterly Adjusted EBITDA, as reported to Bank in Borrower’s financial statements provided pursuant to Section 6.2(a), and such Unused Fee shall be adjusted promptly upon each receipt of such financial statements. Borrower shall not be entitled to any credit, rebate or repayment of any Unused Fee previously earned by Bank pursuant to this Section notwithstanding any termination of the Agreement or the suspension or termination of Bank’s obligation to make loans and advances hereunder; and</w:t>
        <w:br/>
        <w:t>(e) Bank Expenses. All Bank Expenses (including reasonable attorneys’ fees and expenses for documentation and negotiation of this Agreement) as of the Effective Date) incurred through and after the Effective Date, when due.</w:t>
        <w:br/>
        <w:t>2.5 Payments; Application of Payments.</w:t>
        <w:br/>
        <w:t>(a) All payments (including prepayments) to be made by Borrower under any Loan Document shall be made in immediately available funds in U.S.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2.6 Intentionally Omitted.</w:t>
        <w:br/>
        <w:t>2.7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 xml:space="preserve">  5</w:t>
        <w:br/>
        <w:t>(b) duly executed original signatures to the completed Borrowing Resolutions for Borrower;</w:t>
        <w:br/>
        <w:t>(c) the Perfection Certificate of Borrower, together with the duly executed original signatures thereto;</w:t>
        <w:br/>
        <w:t>(d) a bailee’s waiver in favor of Bank for 00000 XX Xxx Xxxxxx, Xxxxxxxx, Xxxxxx 00000, by J.S. International Shipping Corporation, together with the duly executed original signatures thereto;</w:t>
        <w:br/>
        <w:t>(e) evidence satisfactory to Bank that the insurance policies required by Section 6.5 hereof are in full force and effect, together with appropriate evidence showing lender loss payable and/or additional insured clauses or endorsements in favor of Bank; and</w:t>
        <w:br/>
        <w:t>(f) payment of the fees and Bank Expenses then due as specified in Section 2.4 hereof.</w:t>
        <w:br/>
        <w:t>3.2 Conditions Precedent to all Credit Extensions. Bank’s obligations to make each Credit Extension, including the initial Credit Extension, is subject to the following conditions precedent:</w:t>
        <w:br/>
        <w:t>(a) except as otherwise provided in Section 3.5(a), timely receipt of a Notice of Borrowing;</w:t>
        <w:br/>
        <w:t>(b) the representations and warranties in this Agreement shall be true, accurate, and complete in all material respects on the date of the Notice of Borrowing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in Bank’s sole discretion, there has not been a Material Adverse Change.</w:t>
        <w:br/>
        <w:t>3.3 Intentionally Omitted.</w:t>
        <w:br/>
        <w:t>3.4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3.5 Procedures for Borrowing.</w:t>
        <w:br/>
        <w:t>(a) Advances.</w:t>
        <w:br/>
        <w:t>(i) Subject to the prior satisfaction of all other applicable conditions to the making of an Advance set forth in this Agreement, an Advance shall be made upon Borrower’s irrevocable written notice delivered to Bank by electronic mail in the form of a Notice of Borrowing executed by an Authorized Signer or without instructions if any Advance is necessary to meet Obligations which have become due. Such Notice of Borrowing must be received by Bank prior to 12:00 p.m. Pacific time, (i) at least three (3) Business Days prior to the requested Funding Date, in the case of any LIBOR Advance, and (ii) on the requested Funding Date, in the case of a Prime Rate Advance, specifying: (1) the amount of the Advance; (2) the requested Funding Date; (3) whether the Advance is to be comprised of LIBOR Advances or Prime Rate Advances; and (4) the duration of the Interest Period applicable to any such LIBOR Advances included in such notice; provided that if the Notice of Borrowing shall fail to specify the duration of the Interest Period for any Advance comprised of LIBOR Advances, such Interest Period shall be one (1) month.</w:t>
        <w:br/>
        <w:t xml:space="preserve">  6</w:t>
        <w:br/>
        <w:t>(ii) On the Funding Date, Bank shall credit proceeds of an Advance to the Designated Deposit Account and, subsequently, shall transfer such proceeds by wire transfer to such other account as Borrower may instruct in the Notice of Borrowing. No Advances shall be deemed made to Borrower, and no interest shall accrue on any such Advance, until the related funds have been deposited in the Designated Deposit Account.</w:t>
        <w:br/>
        <w:t>(b) Intentionally Omitted.</w:t>
        <w:br/>
        <w:t>3.6 Conversion and Continuation Elections.</w:t>
        <w:br/>
        <w:t>(a) So long as (i) no Event of Default exists; (ii) Borrower shall not have sent any notice of termination of this Agreement; and (iii) Borrower shall have complied with such customary procedures as Bank has established from time to time for Borrower’s requests for LIBOR Advances, Borrower may, upon irrevocable written notice to Bank:</w:t>
        <w:br/>
        <w:t>(1) elect to convert on any Business Day, Prime Rate Advances into LIBOR Advances;</w:t>
        <w:br/>
        <w:t>(2) elect to continue on any Interest Payment Date any LIBOR Advances maturing on such Interest Payment Date; or</w:t>
        <w:br/>
        <w:t>(3) elect to convert on any Interest Payment Date any LIBOR Advances maturing on such Interest Payment Date into Prime Rate Advances.</w:t>
        <w:br/>
        <w:t>(b) Borrower shall deliver a Notice of Conversion/Continuation by electronic mail to be received by Bank prior to 12:00 p.m. Pacific time (i) at least three (3) Business Days in advance of the Conversion Date or Continuation Date, if any Credit Extensions are to be converted into or continued as LIBOR Advances; and (ii) on the Conversion Date, if any Credit Extensions are to be converted into Prime Rate Advances, in each case specifying the:</w:t>
        <w:br/>
        <w:t>(1) proposed Conversion Date or Continuation Date;</w:t>
        <w:br/>
        <w:t>(2) aggregate amount of the Credit Extensions to be converted or continued;</w:t>
        <w:br/>
        <w:t>(3) nature of the proposed conversion or continuation; and</w:t>
        <w:br/>
        <w:t>(4) if the resulting Credit Extension is to be a LIBOR Advance, the duration of the requested Interest Period.</w:t>
        <w:br/>
        <w:t>(c) If upon the expiration of any Interest Period applicable to any LIBOR Advances, Borrower shall have timely failed to select a new Interest Period to be applicable to such LIBOR Advances or request to convert a LIBOR Advance into a Prime Rate Advance, Borrower shall be deemed to have elected to convert such LIBOR Advances into Prime Rate Advances.</w:t>
        <w:br/>
        <w:t>(d) Any LIBOR Advances shall, at Bank’s option, convert into Prime Rate Advances in the event that (i) an Event of Default exists, or (ii) the aggregate principal amount of the Prime Rate Advances which have been previously converted to LIBOR Advances, or the aggregate principal amount of existing LIBOR Advances continued, as the case may be, at the beginning of an Interest Period shall at any time during such Interest Period exceeds the Availability Amount. Borrower agrees to pay Bank, upon demand by Bank (or Bank may, at its option, debit the Designated Deposit Account or any other account Borrower maintains with Bank) any amounts required to compensate Bank for any loss (including loss of anticipated profits), cost, or expense incurred by Bank, as a result of the conversion of LIBOR Advances to Prime Rate Advances pursuant to this Section 3.6(d).</w:t>
        <w:br/>
        <w:t xml:space="preserve">  7</w:t>
        <w:br/>
        <w:t>(e) Notwithstanding anything to the contrary contained herein, Bank shall not be required to purchase Dollar deposits in the London interbank market or other applicable LIBOR market to fund any LIBOR Advances, but the provisions hereof shall be deemed to apply as if Bank had purchased such deposits to fund the LIBOR Advances.</w:t>
        <w:br/>
        <w:t>3.7 Special Provisions Governing LIBOR Advances. Notwithstanding any other provision of this Agreement to the contrary, the following provisions shall govern with respect to LIBOR Advances as to the matters covered:</w:t>
        <w:br/>
        <w:t>(a) Determination of Applicable Interest Rate. As soon as practicable on each Interest Rate Determination Date, Bank shall determine (which determination shall, absent manifest error in calculation, be final, conclusive and binding upon all parties) the interest rate that shall apply to the LIBOR Advances for which an interest rate is then being determined for the applicable Interest Period and shall promptly give notice thereof (in writing or by telephone confirmed in writing) to Borrower.</w:t>
        <w:br/>
        <w:t>(b) Inability to Determine Applicable Interest Rate. In the event that Bank shall have determined (which determination shall be final and conclusive and binding upon all parties hereto), on any Interest Rate Determination Date with respect to any LIBOR Advance, that by reason of circumstances affecting the London interbank market adequate and fair means do not exist for ascertaining the interest rate applicable to such LIBOR Advance on the basis provided for in the definition of LIBOR, Bank shall on such date give notice (by facsimile or by telephone confirmed in writing) to Borrower of such determination, whereupon (i) no Credit Extensions may be made as, or converted to, LIBOR Advances until such time as Bank notifies Borrower that the circumstances giving rise to such notice no longer exist, and (ii) any Notice of Borrowing or Notice of Conversion/Continuation given by Borrower with respect to LIBOR Advances in respect of which such determination was made shall be deemed to be rescinded by Borrower.</w:t>
        <w:br/>
        <w:t>(c) Compensation for Breakage or Non-Commencement of Interest Periods. If (i) for any reason, other than a default by Bank or any failure of Bank to fund LIBOR Advances due to impracticability or illegality under Sections 3.8(c) and 3.8(d) of this Agreement, a borrowing or a conversion to or continuation of any LIBOR Advance does not occur on a date specified in a Notice of Borrowing or a Notice of Conversion/Continuation, as the case may be, or (ii) any complete or partial principal payment or reduction of a LIBOR Advance, or any conversion of any LIBOR Advance, occurs on a date prior to the last day of an Interest Period applicable to that LIBOR Advance, including due to voluntary or mandatory prepayment or acceleration, then, in each case, Borrower shall compensate Bank, upon written request by Bank, for all losses and expenses incurred by Bank in an amount equal to the excess, if any, of:</w:t>
        <w:br/>
        <w:t>(i) the amount of interest that would have accrued on the amount (1) not borrowed, converted or continued as provided in clause (i) above, or (2) paid, reduced or converted as provided in clause (ii) above, for the period from (y) the date of such failure to borrow, convert or continue as provided in clause (i) above, or the date of such payment, reduction or conversion as provided in clause (ii) above, as the case may be, to (z) in the case of a failure to borrow, convert or continue as provided in clause (i) above, the last day of the Interest Period that would have commenced on the date of such borrowing, conversion or continuing but for such failure, and in the case of a payment, reduction or conversion prior to the last day of an Interest Period applicable to a LIBOR Advance as provided in clause (ii) above, the last day of such Interest Period, in each case at the applicable rate of interest or other return for such LIBOR Advance(s) provided for herein (excluding, however, the LIBOR Rate Margin included therein, if any), over</w:t>
        <w:br/>
        <w:t>(ii) the interest which would have accrued to Bank on the applicable amount provided in clause (A) above through the purchase of a Eurodollar deposit bearing interest at the rate obtained pursuant to the definition of LIBOR Rate on the date of such failure to borrow, convert or continue as provided in clause (i) above, or the date of such payment, reduction or conversion as provided in clause (ii) above, as the case may be, for a period equal to the remaining period of such applicable Interest Period provided in clause (A) above.</w:t>
        <w:br/>
        <w:t xml:space="preserve">  8</w:t>
        <w:br/>
        <w:t>Bank’s request shall set forth the manner and method of computing such compensation and such determination as to such compensation shall be conclusive absent manifest error.</w:t>
        <w:br/>
        <w:t>(d) Assumptions Concerning Funding of LIBOR Advances. Calculation of all amounts payable to Bank under this Section 3.7 and under Section 3.8 shall be made as though Bank had actually funded each relevant LIBOR Advance through the purchase of a Eurodollar deposit bearing interest at the rate obtained pursuant to the definition of LIBOR Rate in an amount equal to the amount of such LIBOR Advance and having a maturity comparable to the relevant Interest Period; provided, however, that Bank may fund each of its LIBOR Advances in any manner it sees fit and the foregoing assumptions shall be utilized only for the purposes of calculating amounts payable under this Section 3.7 and under Section 3.8.</w:t>
        <w:br/>
        <w:t>(e) LIBOR Advances After Default. After the occurrence and during the continuance of an Event of Default, (i) Borrower may not elect to have a Credit Extension be made or continued as, or converted to, a LIBOR Advance after the expiration of any Interest Period then in effect for such Credit Extension and (ii) subject to the provisions of Section 3.7(c), any Notice of Conversion/Continuation given by Borrower with respect to a requested conversion/continuation that has not yet occurred shall, at Bank’s option, be deemed to be rescinded by Borrower and be deemed a request to convert or continue Credit Extensions referred to therein as Prime Rate Advances.</w:t>
        <w:br/>
        <w:t>3.8 Additional Requirements/Provisions Regarding LIBOR Advances.</w:t>
        <w:br/>
        <w:t>(a) Borrower shall pay Bank, upon demand by Bank, from time to time such amounts as Bank may determine to be necessary to compensate it for any costs incurred by Bank that Bank determines are attributable to its making or maintaining of any amount receivable by Bank hereunder in respect of any LIBOR Advances relating thereto (such increases in costs and reductions in amounts receivable being herein called “Additional Costs”), in each case resulting from any Regulatory Change which:</w:t>
        <w:br/>
        <w:t>(i) changes the basis of taxation of any amounts payable to Bank under this Agreement in respect of any LIBOR Advances (other than changes which affect taxes measured by or imposed on the overall net income of Bank by the jurisdiction in which Bank has its principal office);</w:t>
        <w:br/>
        <w:t>(ii) imposes or modifies any reserve, special deposit or similar requirements relating to any extensions of credit or other assets of, or any deposits with, or other liabilities of Bank (including any LIBOR Advances or any deposits referred to in the definition of LIBOR); or</w:t>
        <w:br/>
        <w:t>(iii) imposes any other condition affecting this Agreement (or any of such extensions of credit or liabilities).</w:t>
        <w:br/>
        <w:t>Bank will notify Borrower of any event occurring after the Effective Date which will entitle Bank to compensation pursuant to this Section 3.8(a) as promptly as practicable after it obtains knowledge thereof and determines to request such compensation. Bank will furnish Borrower with a statement setting forth the basis and amount of each request by Bank for compensation under this Section 3.8(a). Determinations and allocations by Bank for purposes of this Section 3.8(a) of the effect of any Regulatory Change on its costs of maintaining its obligations to make LIBOR Advances, of making or maintaining LIBOR Advances, or on amounts receivable by it in respect of LIBOR Advances, and of the additional amounts required to compensate Bank in respect of any Additional Costs, shall be conclusive absent manifest error.</w:t>
        <w:br/>
        <w:t>(b) If Bank shall determine that the adoption or implementation of any applicable law, rule, regulation, or treaty regarding capital adequacy, or any change therein, or any change in the interpretation or administration thereof by any governmental authority, central bank, or comparable agency charged with the interpretation or administration thereof, or compliance by Bank (or its applicable lending office) with any request or directive regarding capital adequacy (whether or not having the force of law) of any such authority, central bank, or comparable agency, has or would have the effect of reducing the rate of return on capital of Bank or any person or entity controlling Bank (a “Parent”) as a consequence of its obligations hereunder to a level below that which Bank (or its Parent) could have achieved but for such adoption, change, or compliance (taking into consideration policies</w:t>
        <w:br/>
        <w:t xml:space="preserve">  9</w:t>
        <w:br/>
        <w:t>with respect to capital adequacy) by an amount deemed by Bank to be material, then from time to time, within five (5) days after demand by Bank, Borrower shall pay to Bank such additional amount or amounts as will compensate Bank for such reduction. A statement of Bank claiming compensation under this Section 3.8(b) and setting forth the additional amount or amounts to be paid to it hereunder shall be conclusive absent manifest error.</w:t>
        <w:br/>
        <w:t>Notwithstanding anything to the contrary in this Section 3.8, Borrower shall not be required to compensate Bank pursuant to this Section 3.8(b) for any amounts incurred more than nine (9) months prior to the date that Bank notifies Borrower of Bank’s intention to claim compensation therefor; provided that if the circumstances giving rise to such claim have a retroactive effect, then such nine-month period shall be extended to include the period of such retroactive effect. The obligations of the Borrower arising pursuant to this Section 3.8(b) shall survive the Revolving Line Maturity Date, the termination of this Agreement and the repayment of all Obligations.</w:t>
        <w:br/>
        <w:t>(c) If, at any time, Bank, in its sole and absolute discretion, determines that (i) the amount of LIBOR Advances for periods equal to the corresponding Interest Periods are not available to Bank in the offshore currency interbank markets, or (ii) LIBOR does not accurately reflect the cost to Bank of lending the LIBOR Advances, then Bank shall promptly give notice thereof to Borrower. Upon the giving of such notice, Bank’s obligation to make the LIBOR Advances shall terminate; provided, however, LIBOR Advances shall not terminate if Bank and Borrower agree in writing to a different interest rate applicable to LIBOR Advances.</w:t>
        <w:br/>
        <w:t>(d) If it shall become unlawful for Bank to continue to fund or maintain any LIBOR Advances, or to perform its obligations hereunder, upon demand by Bank, Borrower shall prepay the LIBOR Advances in full with accrued interest thereon and all other amounts payable by Borrower hereunder (including, without limitation, any amount payable in connection with such prepayment pursuant to Section 3.7(c)(ii)). Notwithstanding the foregoing, to the extent a determination by Bank as described above relates to a LIBOR Advance then being requested by Borrower pursuant to a Notice of Borrowing or a Notice of Conversion/Continuation, Borrower shall have the option, subject to the provisions of Section 3.7(c)(ii), to (i) rescind such Notice of Borrowing or Notice of Conversion/Continuation by giving notice (by facsimile or by telephone confirmed in writing) to Bank of such rescission on the date on which Bank gives notice of its determination as described above, or (ii) modify such Notice of Borrowing or Notice of Conversion/Continuation to obtain a Prime Rate Advance or to have outstanding Credit Extensions converted into or continued as Prime Rate Advances by giving notice (by facsimile or by telephone confirmed in writing) to Bank of such modification on the date on which Bank gives notice of its determination as described above.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4.2 Priority of Security Interest. Borrower represents, warrants, and covenants that the security interest granted herein is and shall at all times continue to be a first priority perfected security interest in the Collateral (subject only to Permitted Liens that may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Borrower’s sole cost and expense, release its Liens in the Collateral and all rights therein shall revert to Borrower.</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w:t>
        <w:br/>
        <w:t xml:space="preserve">  10</w:t>
        <w:br/>
        <w:t>Borrower and Bank to have all such Obligations secured by the first priority perfected security interest in the Collateral granted herein (subject only to Permitted Liens that may have superior priority to Bank’s Lien in this Agreement).</w:t>
        <w:br/>
        <w:t>If this Agreement is terminated, Bank’s Lien in the Collateral shall continue until the Obligations (other than inchoate indemnity obligations) are satisfied in full, and at such time, Bank shall, at Borrower’s sole cost and expense, terminate its security interest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consistent with Bank’s then current practice for Bank Services, if any. In the event such Bank Services consist of outstanding Letters of Credit, Borrower shall provide to Bank cash collateral in an amount equal to one hundred ten percent (110%) of the Dollar Equivalent of the face amount of all such Letters of Credit plus all interest, fees, and costs due or to become due in connection therewith (as estimated by Bank in its good faith business judgment), to secure all of the Obligations relating to such Letters of Credit.</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w:t>
        <w:br/>
        <w:t>5 REPRESENTATIONS AND WARRANTIES</w:t>
        <w:br/>
        <w:t>Borrower represents and warrants as follows:</w:t>
        <w:br/>
        <w:t>5.1 Due Organization, Authorization; Power and Authority. Borrower is duly existing and in good standing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constitute an event of default under any material agreement by which Borrower is bound. Borrower is not in default under any agreement to which it is a party or by which it is bound in which the default could reasonably be expected to have a material adverse effect on Borrower’s business.</w:t>
        <w:br/>
        <w:t xml:space="preserve">  11</w:t>
        <w:br/>
        <w:t>5.2 Collateral. Borrower has good title to, has rights in, and the power to transfer each item of the Collateral upon which it purports to xxxxx x Xxxx hereunder, free and clear of any and all Liens except Permitted Liens. Borrower has no deposit accounts other than the deposit accounts with Bank, the deposit accounts, if any, described in the Perfection Certificate delivered to Bank in connection herewith, or of which Borrower has given Bank notice and taken such actions as are necessary to give Bank a perfected security interest therein. The Accounts are bona fide, existing obligations of the Account Debtors.</w:t>
        <w:br/>
        <w:t>The Collateral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All Financed Equipment is new, except for such Financed Equipment that has been disclosed in writing to Bank by Borrower as “used” and that Bank, in its sole discretion, has agreed to finance.</w:t>
        <w:br/>
        <w:t>5.3 Intentionally Omitted.</w:t>
        <w:br/>
        <w:t>5.4 Litigation. Except as otherwise disclosed to Bank, there are no actions or proceedings pending or, to the knowledge of the Responsible Officers, threatened in writing by or against Borrower or any of its Subsidiaries involving more than, individually or in the aggregate, One Million Dollars ($1,000,000).</w:t>
        <w:br/>
        <w:t>5.5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5.6 Solvency. The fair salable value of Borrower’s assets (including goodwill minus disposition costs) exceeds the fair value of its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has complied in all material respects with the Federal Fair Labor Standards Act. Neither Borrower nor any of its Subsidiaries is a “holding company” or an “affiliate” of a “holding company” or a “subsidiary company” of a “holding company” as each term is defined and used in the Public Utility Holding Company Act of 2005. Borrower has not violated any laws, ordinances or rules, the violation of which could reasonably be expected to have a material adverse effect on its business. None of Borrower’s or any of its Subsidiaries’ properties or assets has been used by Borrower or any Subsidiary or, to the best of Borrower’s</w:t>
        <w:br/>
        <w:t xml:space="preserve">  12</w:t>
        <w:br/>
        <w:t>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w:t>
        <w:br/>
        <w:t>5.8 Subsidiaries; Investments. Borrower does not own any stock, partnership interest or other equity securities except for Permitted Investments.</w:t>
        <w:br/>
        <w:t>5.9 Tax Returns and Payments; Pension Contributions. Borrower has timely filed all required tax returns and reports, and Borrower has timely paid all foreign, federal, state and local taxes, assessments, deposits and contributions owed by Borrower, except, in each case, where the failure to file such returns or reports, or to pay such taxes, assessments, deposits and contributions could not reasonably be expected to have a material adverse effect on Borrower’s business. Borrower may defer payment of any contested taxes, provided that Borrower (a) in good faith contests its obligation to pay the taxes by appropriate proceedings promptly and diligently instituted and conducted, (b) notifies Bank in writing of the commencement of, and any material development in, the proceedings, (c) posts bonds or takes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to purchase Eligible Equipment and for general corporate purposes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the Responsible Officers.</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with all laws, ordinances and regulations to which it is subject, noncompliance with which could have a material adverse effect on Borrower’s business.</w:t>
        <w:br/>
        <w:t xml:space="preserve">  13</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6.2 Financial Statements, Reports, Certificates. Deliver to Bank:</w:t>
        <w:br/>
        <w:t>(a) Quarterly Financial Statements. As soon as available, but no later than forty-five (45) days after the last day of each fiscal quarter of Borrower, a company prepared consolidated balance sheet, income statement and statement of cash flow covering Borrower’s consolidated operations for such quarter certified by a Responsible Officer and in a form acceptable to Bank (the “Quarterly Financial Statements”);</w:t>
        <w:br/>
        <w:t>(b) Quarterly Compliance Certificate. Within forty-five (45) days after the last day of each fiscal quarter of Borrower and together with the Quarterly Financial Statements, a duly completed Compliance Certificate signed by a Responsible Officer, certifying that as of the end of such quarter, Borrower was in full compliance with all of the terms and conditions of this Agreement, and setting forth calculations showing compliance with the financial covenants set forth in this Agreement and such other information as Bank shall reasonably request;</w:t>
        <w:br/>
        <w:t>(c) Annual Audited Financial Statements. As soon as available, but no later than one hundred twenty (120) days after the last day of Borrower’s fiscal year, audited consolidated financial statements prepared under GAAP, consistently applied, together with an unqualified opinion (or qualified only for going concern so long as Borrower’s investors provide additional equity as needed) on the financial statements from an independent certified public accounting firm acceptable to Bank in its reasonable discretion;</w:t>
        <w:br/>
        <w:t>(d) Other Statements. Within ten (10) days of delivery, copies of all material statements, reports and notices made available to Borrower’s security holders or to any holders of Subordinated Debt;</w:t>
        <w:br/>
        <w:t>(e) Legal Action Notice. A prompt report of any legal actions pending or threatened in writing against Borrower or any of its Subsidiaries that could reasonably be expected to result in damages or costs to Borrower or any of its Subsidiaries of, individually or in the aggregate, One Million Dollars ($1,000,000) or more;</w:t>
        <w:br/>
        <w:t>(f) Projections. As soon as available, but no later than thirty (30) days after the last day of Borrower’s fiscal year, an annual operating plan (including balance sheet, income statement and statement of cash flow for each quarter) approved by Borrower’s board of directors;</w:t>
        <w:br/>
        <w:t>(g) SEC Filings.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of this Section 6.2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 and</w:t>
        <w:br/>
        <w:t>(h) Other Financial Information. Such other budgets, sales projections, operating plans and other financial information reasonably requested by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Two Hundred Fifty Thousand Dollars ($250,000).</w:t>
        <w:br/>
        <w:t>6.4 Taxes; Pensions. Timely file, and require each of its Subsidiaries to timely file, all required material tax returns and reports and timely pay, and require each of its Subsidiaries to timely pay, all material foreign, federal, state and local taxes, assessments, deposits and contributions owed by Borrower and each of its</w:t>
        <w:br/>
        <w:t xml:space="preserve">  14</w:t>
        <w:br/>
        <w:t>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6.5 Insurance. Keep its business and the Collateral insured for risks and in amounts standard for companies in Borrower’s industry and location and as Bank may reasonably request. Insurance policies shall be in a form, with companies, and in amounts that are satisfactory to Bank. All property policies shall have a lender’s loss payable endorsement showing Bank as lender loss payee and waive subrogation against Bank. All liability policies shall show, or have endorsements showing, Bank as an additional insured. All policies (or the loss payable and additional insured endorsements) shall provide that the insurer shall give Bank at least twenty (20) days notice before canceling, amending, or declining to renew its policy. At Bank’s request, Borrower shall deliver certified copies of policies and evidence of all premium payments.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 During the continuance of an Event of Default, proceeds payable under any policy shall, at Bank’s option, be payable to Bank on account of the Obligations. Notwithstanding the foregoing, so long as no Event of Default has occurred and is continuing, Borrower shall have the option of applying the proceeds of any casualty policy toward the replacement or repair of destroyed or damaged property (or the purchase of other property otherwise useful in the Borrower’s business); provided that any such replaced or repaired property shall be deemed Collateral in which Bank has been granted a first priority security interest.</w:t>
        <w:br/>
        <w:t>6.6 Operating Accounts.</w:t>
        <w:br/>
        <w:t>(a) Maintain its primary and its Subsidiaries’ primary operating and other deposit accounts with Bank and maintain all its and all its Subsidiaries investment accounts with Bank and Bank’s Affiliates, which accounts shall represent at least sixty-five percent (65%) of the dollar value of Borrower’s and such Subsidiaries’ accounts at all financial institutions.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 (the “Excluded Accounts”).</w:t>
        <w:br/>
        <w:t>6.7 Financial Covenants. Maintain at all times when Borrower’s Bank Liquidity is less than Fifty Million Dollars ($50,000,000) (such Bank Liquidity to be tested as of the last day of each month) on a consolidated basis with respect to Borrower:</w:t>
        <w:br/>
        <w:t>(a) Adjusted EBITDA Loss. Adjusted EBITDA loss, measured on a trailing twelve (12) month basis as of the last day of each fiscal quarter of Borrower, of not greater than Seven Million Five Hundred Thousand Dollars ($7,500,000).</w:t>
        <w:br/>
        <w:t>(b) Liquidity Ratio. A ratio, measured as of the last day of each fiscal quarter of Borrower, of (I) unrestricted cash at Bank or Bank’s Affiliates (subject to a Control Agreement) plus net Accounts receivable, to (II) all Indebtedness (excluding Indebtedness owed to Bank from credit cards but including outstanding letters of credit) owing from Borrower to Bank of not less than 1.50 to 1.00.</w:t>
        <w:br/>
        <w:t>6.8 Protection of Intellectual Property Rights.</w:t>
        <w:br/>
        <w:t>(a) (i) Protect, defend and maintain the validity and enforceability of its Intellectual Property; (ii) promptly advise Bank in writing of material infringements of its Intellectual Property; and (iii) not allow any Intellectual Property material to Borrower’s business to be abandoned, forfeited or dedicated to the public without Bank’s written consent.</w:t>
        <w:br/>
        <w:t xml:space="preserve">  15</w:t>
        <w:br/>
        <w:t>(b) Provide written notice to Bank within thirty (30) days of entering or becoming bound by any Restricted License (other than over-the-counter software that is commercially available to the public). Borrower shall use its commercially reasonable efforts to take such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6.9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6.10 Access to Collateral; Books and Records. Allow Bank, or its agents, at reasonable times, on five (5)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The foregoing inspections and audits shall be at Borrower’s expense, and the charge therefor shall be One Thousand Dollars ($1,000) per person per day (or such higher amount as shall represent Bank’s then-current standard charge for the same), plus reasonable out-of-pocket expenses. In the event Borrower and Bank schedule an audit more than ten (10) days in advance, and Borrower cancels or seeks to reschedule the audit with less than ten (10) days written notice to Bank, then (without limiting any of Bank’s rights or remedies), Borrower shall pay Bank a fee of One Thousand Dollars ($1,000) plus any out-of-pocket expenses incurred by Bank to compensate Bank for the anticipated costs and expenses of the cancellation or rescheduling.</w:t>
        <w:br/>
        <w:t>6.11 Formation or Acquisition of Subsidiaries. At the time that Borrower forms any direct or indirect Subsidiary or acquires any direct or indirect Subsidiary after the Effective Date, Borrower shall (except as otherwise approved by Bank, in advance, in writing), (a) cause such new Subsidiary to provide to Bank a joinder to the Loan Agreement to cause such Subsidiary to become 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which in its opinion is appropriate with respect to the execution and delivery of the applicable documentation referred to above; provided, however, notwithstanding the above, until such time as Bank, in its sole discretion, determines that such entity is material, Impinj UK, Ltd., Impinj International Ltd., Impinj RFID (Shanghai) Co. Ltd., Impinj Japan LLC and/or any other Subsidiary approved in writing by Bank shall not be required to take any of the steps outlined in (a) through (c) above. Any document, agreement, or instrument executed or issued pursuant to this Section 6.11 shall be a Loan Document.</w:t>
        <w:br/>
        <w:t>6.12 Intentionally Omitted.</w:t>
        <w:br/>
        <w:t>6.13 Intentionally Omitted.</w:t>
        <w:br/>
        <w:t>6.14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16</w:t>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 out or obsolete Equipment that does not constitute Financed Equipment; (c) in connection with Permitted Liens and Permitted Investments; (d)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and (e) other Transfers that do not exceed $500,000 per fiscal year.</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or (c) (i) fail to provide notice to Bank of any Key Person departing from or ceasing to be employed by Borrower within five (5) days after his or her departure from Borrower or (ii) consummate any transaction or series of related transactions in which the stockholders of Borrower who were not stockholders immediately prior to the first such transaction own more than forty percent (40%) of the voting stock of Borrower immediately after giving effect to such transaction or related series of such transactions (other than by the sale of Borrower’s equity securities in a public offering or to venture capital investors so long as Borrower identifies to Bank the venture capital investors prior to the closing of the transaction and provides to Bank a description of the material terms of the transaction).</w:t>
        <w:br/>
        <w:t>Borrower shall not, without at least ten (10) Business Days prior written notice to Bank: (1) add any new offices or business locations, including warehouses (unless such new offices or business locations contain less than Two Hundred Fifty Thousand Dollars ($250,000) in Borrower’s assets or property) or deliver any portion of the Collateral valued, individually or in the aggregate, in excess of Two Hundred Fifty Thousand Dollars ($250,000)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Five Hundred Thousand Dollars ($500,000) to a bailee (other than with respect to Borrower’s warehouse in Penang, Malaysia),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 in its sole discretion.</w:t>
        <w:br/>
        <w:t>7.3 Mergers or Acquisitions. Merge or consolidate, or permit any of its Subsidiaries to merge or consolidate, with any other Person, or acquire, or permit any of its Subsidiaries to acquire, all or substantially all of the capital stock or property of another Person, except that (a) a Subsidiary may merge or consolidate into another Subsidiary or into Borrower and (b) Borrower may consummate Permitted Acquisitions.</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(i) with respect to transactions otherwise permitted in Section 7.1 hereof and the definition of “Permitted Liens” herein or (ii) restrictions in merger or acquisition agreements, provided that such covenants do not prohibit Borrower from granting a security interest in such Borrower’s property in favor of Bank and provided further that the counter-parties to such covenants are not permitted to receive a security interest in Borrower’s property.</w:t>
        <w:br/>
        <w:t xml:space="preserve">  17</w:t>
        <w:br/>
        <w:t>7.6 Maintenance of Collateral Accounts. Maintain any Collateral Account except pursuant to the terms of Section 6.6(b) hereof.</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and pay cash in lieu of the issuance of fractional shares in connection with such conversions, (ii) Borrower may pay dividends solely in common stock; (iii) Borrower may repurchase the stock of former employees, directors or consultants pursuant to stock repurchase agreements so long as an Event of Default does not exist at the time of such repurchase and would not exist after giving effect to such repurchase, provided such repurchase does not exceed in the aggregate of Two Hundred Fifty Thousand Dollars ($250,000) per fiscal year; and (iv) Borrower may repurchase equity securities to the extent that such repurchase is deemed to occur (A) upon “net exercise” of options or warrants if such equity securities represent the exercise price of such options or warrants or (B) in connection with the retention of equity securities in payment of withholding taxes in connection with reasonable and customary equity-based compensation plans approved by Borrower’s board of directors; or (b) directly or indirectly make any Investment other than Permitted Investments, or permit any of its Subsidiaries to do so.</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transactions permitted by Sections 7.3 and 7.7, (d) indemnification arrangements with regard to officers and directors that are approved by Borrower’s board of directors, and (e) reasonable and customary compensation arrangements that are approved by Borrower’s board of directors.</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on its due date, or (b) pay any other Obligations within three (3) Business Days after such Obligations are due and payable (which three (3) Business Day cure period shall not apply to payments due on the Revolving Line Maturity Date, the Term Loan Maturity Date or the Equipment Maturity Date). During the cure period, the failure to make or pay any payment specified under clause (a) or (b) hereunder is not an Event of Default (but no Credit Extension will be made during the cure period).</w:t>
        <w:br/>
        <w:t xml:space="preserve">  18</w:t>
        <w:br/>
        <w:t>8.2 Covenant Default.</w:t>
        <w:br/>
        <w:t>(a) Borrower fails or neglects to perform any obligation in Sections 6.2, 6.4, 6.5, 6.6, 6.7, 6.10, 6.11, 6.12 or 6.13 or violates any covenant in Section 7; or</w:t>
        <w:br/>
        <w:t>(b) Borrower fails or neglects to perform, keep, or observe any other term, provision, condition, covenant or agreement contained in this Agreement or any of the other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on deposit or otherwise maintained with Bank or any Bank Affiliate, or (ii) a notice of lien or levy is filed against any of Borrower’s assets by any government agency,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any material part of its business;</w:t>
        <w:br/>
        <w:t>8.5 Insolvency (a) Borrower is unable to pay its debts (including trade debts) as they become due or otherwise becomes insolvent; (b) Borrower begins an Insolvency Proceeding; or (c) an Insolvency Proceeding is begun against Borrower and not dismissed or stayed within thirty (30) days (but no Credit Extensions shall be made while of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Million Dollars ($2,000,000); or (b) any default by Borrower or Guarantor , the result of which could have a material adverse effect on Borrower’s or any Guarantor’s business;</w:t>
        <w:br/>
        <w:t>8.7 Judgments. One or more final judgments, orders, or decrees for the payment of money in an amount, individually or in the aggregate, of at least Two Million Dollars ($2,000,000) (not covered by independent third-party insurance as to which liability has been accepted by such insurance carrier) shall be rendered against Borrower and the same are not, within ten (10) days after the entry thereof, discharged or execution thereof stayed or bonded pending appeal, or such judgments are not discharged prior to the expiration of any such stay (provided that no Credit Extensions will be made prior to the discharge, stay, or bonding of such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19</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in the case of clause (a) or clause (b) such decision or such revocation, rescission, suspension, modification or non-renewal (i) has, or could reasonably be expected to have,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 and such revocation, rescission, suspension, modification or non-renewal could reasonably be expected to result in a Material Adverse Change.</w:t>
        <w:br/>
        <w:t>9 BANK’S RIGHTS AND REMEDIES</w:t>
        <w:br/>
        <w:t>9.1 Rights and Remedies. While an Event of Default occurs and continues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one hundred percent (100%)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Forward Contracts;</w:t>
        <w:br/>
        <w:t>(e) settle or adjust disputes and claims directly with Account Debtors for amounts on terms and in any order that Bank considers advisable, notify any Person owing Borrower money of Bank’s security interest in such funds, and verify the amount of such account;</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w:t>
        <w:br/>
        <w:t xml:space="preserve">  20</w:t>
        <w:br/>
        <w:t>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may apply any funds in its possession, whether from Borrower account balances, payments, proceeds realized as the result of any collection of Accounts or other disposition of the Collateral, or otherwise, to the Obligations in such order as Bank shall determine in its sole discretion. Any surplus shall be paid to Borrower or other Persons legally entitled thereto; Borrower shall remain liable to Bank for any deficiency. If Bank, in its good faith business judgment,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21</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 xml:space="preserve">   IMPINJ, INC.</w:t>
        <w:br/>
        <w:t xml:space="preserve">   000 Xxxxxxxx Xxx. X. Xxxxx 0000</w:t>
        <w:br/>
        <w:t xml:space="preserve">   Xxxxxxx, XX 00000</w:t>
        <w:br/>
        <w:t xml:space="preserve">   Attn: Xxxx Xxxx, CFO</w:t>
        <w:br/>
        <w:t xml:space="preserve">   Fax:</w:t>
        <w:br/>
        <w:t xml:space="preserve">   Email:</w:t>
        <w:br/>
        <w:t>If to Bank:</w:t>
        <w:br/>
        <w:t xml:space="preserve">   Silicon Valley Bank</w:t>
        <w:br/>
        <w:t xml:space="preserve">   000 0xx Xxxxxx, Xxxxx 0000</w:t>
        <w:br/>
        <w:t xml:space="preserve">   Xxxxxxx, XX 00000</w:t>
        <w:br/>
        <w:t xml:space="preserve">   Attn: Xxxxx Xxxxxxxx – Vice President</w:t>
        <w:br/>
        <w:t xml:space="preserve">   Fax:</w:t>
        <w:br/>
        <w:t xml:space="preserve">   Email:</w:t>
        <w:br/>
        <w:t>11 CHOICE OF LAW, VENUE, JURY TRIAL WAIVER, AND JUDICIAL REFERENCE</w:t>
        <w:br/>
        <w:t>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22</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12 GENERAL PROVISIONS</w:t>
        <w:br/>
        <w:t>12.1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12.2 Indemnification. Borrower agrees to indemnify, defend and hold Bank and its directors, officers, employees, agents, attorneys, or any other Person affiliated with or representing Bank (each, an “Indemnified Person”) harmless against: (a) all obligations, demands, claims, and liabilities (collectively, “Claims”) claimed or asserted by any other party in connection with the transactions contemplated by the Loan Documents; and (b)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12.3 Time of Essence. Time is of the essence for the performance of all Obligations in this Agreement.</w:t>
        <w:br/>
        <w:t xml:space="preserve">  23</w:t>
        <w:br/>
        <w:t>12.4 Severability of Provisions. Each provision of this Agreement is severable from every other provision in determining the enforceability of any provision.</w:t>
        <w:br/>
        <w:t>12.5 Correction of Loan Documents. Bank may correct patent errors and fill in any blanks in the Loan Documents consistent with the agreement of the parties.</w:t>
        <w:br/>
        <w:t>12.6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12.7 Counterparts. This Agreement may be executed in any number of counterparts and by different parties on separate counterparts, each of which, when executed and delivered, is an original, and all taken together, constitute one Agreement.</w:t>
        <w:br/>
        <w:t>12.8 Survival. All covenants, representations and warranties made in this Agreement continue in full force until this Agreement has terminated pursuant to its terms and all Obligations (other than inchoate indemnity obligations and any other obligations which, by their terms, are to survive the termination of this Agreement) have been paid in full and satisfied. The obligation of Borrower in Section 12.2 to indemnify Bank shall survive until the statute of limitations with respect to such claim or cause of action shall have run.</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after disclosure to Bank; or (ii) disclosed to Bank by a third party if Bank does not know that the third party is prohibited from disclosing the information.</w:t>
        <w:br/>
        <w:t>Bank Entities may use the confidential information for reporting purposes and the development and distribution of databases and market analysis so long as such confidential information is aggregated and anonymized prior to distribution unless otherwise expressly permitted by Borrower. The provisions of the immediately preceding sentence shall survive the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24</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12.16 Effect of Amendment and Restatement. Except as otherwise set forth herein, this Agreement is intended to and does completely amend and restate, without novation, the Original Agreement. All security interests granted under the Original Agreement are hereby confirmed and ratified and shall continue to secure all Obligations under this Agreement.</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“Adjusted EBITDA” means (a) Net Income, plus (b) Interest Expense, plus (c) to the extent deducted in the calculation of Net Income, depreciation expense and amortization expense, plus (d) income tax expense, plus (e) non-cash impairment charges and non-cash stock compensation expense.</w:t>
        <w:br/>
        <w:t>“Advance” or “Advances” means an advance (or advances)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“Availability Amount” is (a) the Revolving Line minus (b) the aggregate Dollar Equivalent amount of all outstanding Letters of Credit (including drawn but unreimbursed Letters of Credit) in each case issued under the Letter of Credit Sublimit minus (c) the outstanding principal balance of any Advances.</w:t>
        <w:br/>
        <w:t>“Bank” is defined in the preamble hereof.</w:t>
        <w:br/>
        <w:t xml:space="preserve">  25</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“Bank Liquidity” means unrestricted cash and investments at Bank or Bank’s Affiliates (subject to a Control Agreement), plus the Availability Amount.</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substantially in the form attached hereto as Exhibit E.</w:t>
        <w:br/>
        <w:t>“Business Day” is any day that is not a Saturday, Sunday or other day on which banking institutions in the State of California are authorized or required by law or other governmental action to close, except that if any determination of a “Business Day” shall relate to a LIBOR Advance, the term “Business Day” shall also mean a day on which dealings are carried on in the London interbank market, and if any determination of a “Business Day” shall relate to an FX Contract, the term “Business Day” shall mean a day on which dealings are carried on in the country of settlement of the Foreign Currency.</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“Charter” is defined in Section 2.6.</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 xml:space="preserve">  26</w:t>
        <w:br/>
        <w:t>“Commodity Account” is any “commodity account” as defined in the Code with such additions to such term as may hereafter be made.</w:t>
        <w:br/>
        <w:t>“Compliance Certificate” is that certain certificate in the form attached hereto as Exhibit D.</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“Continuation Date” means any date on which Borrower continues a LIBOR Advance into another Interest Period.</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“Conversion Date” means any date on which Borrower converts a Prime Rate Advance to a LIBOR Advance or a LIBOR Advance to a Prime Rate Advance.</w:t>
        <w:br/>
        <w:t>“Copyrights” are any and all copyright rights, copyright applications, copyright registrations and like protections in each work or authorship and derivative work thereof, whether published or unpublished and whether or not the same also constitutes a trade secret.</w:t>
        <w:br/>
        <w:t>“Credit Extension” is any Advance, Equipment Advance, the Term Loan, Letter of Credit or any other extension of credit by Bank for Borrower’s benefit.</w:t>
        <w:br/>
        <w:t>“Default Rate” is defined in Section 2.3(b).</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Borrower’s deposit account, account number XXXXXX1279, maintained with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27</w:t>
        <w:br/>
        <w:t>“Earn-out Obligations” are obligations consisting of earn-outs related to the enhanced performance of a Person acquired in connection with a purchase or acquisition permitted by Section 7.3 and that are not disguised installment payments of the initial purchase price.</w:t>
        <w:br/>
        <w:t>“Effective Date” is defined in the preamble hereof.</w:t>
        <w:br/>
        <w:t>“Eligible Equipment” is the following to the extent it complies with all of Borrower’s representations and warranties to Bank, is acceptable to Bank in all respects, is located at 000 X. Xxxxxxxx Xxx. X. Xxxxx 0000, Xxxxxxx, XX 00000 or such other locations outside the United States and as to which Borrower has provided Bank prior written notice, and is subject to a first priority Lien in favor of Bank: (a) general purpose equipment, computer equipment, office equipment, test and laboratory equipment, furnishings, subject to the limitations set forth herein and (b) Other Equipment.</w:t>
        <w:br/>
        <w:t>“Equipment” is all “equipment” as defined in the Code with such additions to such term as may hereafter be made, and includes without limitation all machinery, fixtures, goods, vehicles (including motor vehicles and trailers), and any interest in any of the foregoing.</w:t>
        <w:br/>
        <w:t>“Equipment Advance” is defined in Section 2.1.3(a).</w:t>
        <w:br/>
        <w:t>“Equipment Advance Prepayment Fee” means a fee payable with respect to each Equipment Advance equal to (i) two percent (2.00%) of the principal amount of the Original Equipment Advance associated with the Equipment Advance prepaid if the prepayment is on or prior to the first anniversary of the original Funding Date of such Original Equipment Advance and (ii) one percent (1.00%) of the principal amount of the Original Equipment Advance associated with the Equipment Advance prepaid if the prepayment is after the first anniversary of the original Funding Date of such Original Equipment Advance but on or prior to the second anniversary of the original Funding Date of such Original Equipment Advance.</w:t>
        <w:br/>
        <w:t>“Equipment Maturity Date” is, (a) with respect to the Equipment A Advance, September 1, 2019 and (b) with respect to the Equipment B Advance, December 1, 2019.</w:t>
        <w:br/>
        <w:t>“ERISA” is the Employee Retirement Income Security Act of 1974, and its regulations.</w:t>
        <w:br/>
        <w:t>“Euros,” “euros” and “€” each mean the official currency of the European Union, as adopted by the European Council at its meeting in Madrid, Spain on December 15 and 16, 1995.</w:t>
        <w:br/>
        <w:t>“Event of Default” is defined in Section 8.</w:t>
        <w:br/>
        <w:t>“Excluded Accounts” is defined in Section 6.6.</w:t>
        <w:br/>
        <w:t>“Exchange Act” is the Securities Exchange Act of 1934, as amended.</w:t>
        <w:br/>
        <w:t>“Financed Equipment” is all present and future Eligible Equipment in which Borrower has any interest which is financed by an Equipment Advance (as defined in the Original Agreement).</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28</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12.2.</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all of Borrower’s right, title, and interest in and to the following:</w:t>
        <w:br/>
        <w:t>(a) its Copyrights, Trademarks and Patents;</w:t>
        <w:br/>
        <w:t>(b) any and all trade secrets and trade secret rights, including, without limitation, any rights to unpatented inventions, know-how, operating manuals;</w:t>
        <w:br/>
        <w:t>(c) any and all source, object or programming code and software;</w:t>
        <w:br/>
        <w:t>(d) any and all design rights which may be available to a Borrower;</w:t>
        <w:br/>
        <w:t>(e) any and all published and unpublished works of authorship (including, without limitation, databases and compilations of information);</w:t>
        <w:br/>
        <w:t>(f) any and all internet domain names (including any right related to the registration thereof), trade names, brand names, d/b/a’s, logos, symbols, and trade dress;</w:t>
        <w:br/>
        <w:t>(g) any and all claims for damages by way of past, present and future infringement of any of the foregoing, with the right, but not the obligation, to xxx for and collect such damages for said use or infringement of the Intellectual Property rights identified above; and</w:t>
        <w:br/>
        <w:t>(h) all amendments, renewals and extensions of any of the Copyrights, Trademarks or Patents.</w:t>
        <w:br/>
        <w:t>“Interest Expense” means for any fiscal period, interest expense (whether cash or non-cash) determined in accordance with GAAP for the relevant period ending on such date, including, in any event, interest expense with</w:t>
        <w:br/>
        <w:t xml:space="preserve">  29</w:t>
        <w:br/>
        <w:t>respect to any Credit Extension and other Indebtedness of Borrower and its Subsidiaries,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“Interest Payment Date” means, with respect to any LIBOR Advance, the last day of each Interest Period applicable to such LIBOR Advance and, with respect to Prime Rate Advances, the first day of each month (or, if that day of the month does not fall on a Business Day, then on the first Business Day following such date), and each date a Prime Rate Advance is converted into a LIBOR Advance to the extent of the amount converted to a LIBOR Advance.</w:t>
        <w:br/>
        <w:t>“Interest Period” means, as to any LIBOR Advance, the period commencing on the date of such LIBOR Advance, or on the conversion/continuation date on which the LIBOR Advance is converted into or continued as a LIBOR Advance, and ending on the date that is one, two or three months thereafter, in each case as Borrower may elect in the applicable Notice of Borrowing or Notice of Conversion/Continuation; provided, however, that (a) no Interest Period with respect to any LIBOR Advance shall end later than the Revolving Line Maturity Date, (b) the last day of an Interest Period shall be determined in accordance with the practices of the LIBOR interbank market as from time to time in effect, (c) if any Interest Period would otherwise end on a day that is not a Business Day, that Interest Period shall be extended to the following Business Day unless, in the case of a LIBOR Advance, the result of such extension would be to carry such Interest Period into another calendar month, in which event such Interest Period shall end on the preceding Business Day, (d) any Interest Period pertaining to a LIBOR Advance that begins on the last Business Day of a calendar month (or on a day for which there is no numerically corresponding day in the calendar month at the end of such Interest Period) shall end on the last Business Day of the calendar month at the end of such Interest Period, and (e) interest shall accrue from and include the first Business Day of an Interest Period but exclude the last Business Day of such Interest Period.</w:t>
        <w:br/>
        <w:t>“Interest Rate Determination Date” means each date for calculating the LIBOR for purposes of determining the interest rate in respect of an Interest Period. The Interest Rate Determination Date shall be the second Business Day prior to the first day of the related Interest Period for a LIBOR Advance.</w:t>
        <w:br/>
        <w:t>“Interest-Only Period” is defined in Section 2.1.2(b).</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means each of (i) Xxxx Xxxx, CFO and (ii) Xxxxx Xxxxxx – CEO.</w:t>
        <w:br/>
        <w:t>“Letter of Credit” is a standby or commercial letter of credit issued by Bank upon request of Borrower based upon an application, guarantee, indemnity, or similar agreement.</w:t>
        <w:br/>
        <w:t>“Letter of Credit Application” is defined in Section 2.1.1(c)(ii).</w:t>
        <w:br/>
        <w:t>“Letter of Credit Sublimit” means a sublimit under the Revolving Line for the issuance of Letters of Credit with a face amount not to exceed Five Million Dollars ($5,000,000) in the aggregate.</w:t>
        <w:br/>
        <w:t>“LIBOR” means, for any Interest Rate Determination Date with respect to an Interest Period for any Credit Extension to be made, continued as or converted into a LIBOR Advance, the rate of interest per annum determined by Bank to be the per annum rate of interest at which deposits in Dollars are offered to Bank in the London interbank market (rounded upward, if necessary, to the nearest 0.00001%) in which Bank customarily participates at</w:t>
        <w:br/>
        <w:t xml:space="preserve">  30</w:t>
        <w:br/>
        <w:t>11:00 a.m. (local time in such interbank market) two (2) Business Days prior to the first day of such Interest Period for a period approximately equal to such Interest Period and in an amount approximately equal to the amount of such Credit Extension.</w:t>
        <w:br/>
        <w:t>“LIBOR Advance” means a Credit Extension that bears interest based at the LIBOR Rate.</w:t>
        <w:br/>
        <w:t>“LIBOR Rate” means, for each Interest Period in respect of LIBOR Advances comprising part of the same Credit Extensions, an interest rate per annum (rounded upward, if necessary, to the nearest 0.00001%) equal to LIBOR for such Interest Period divided by one (1) minus the Reserve Requirement for such Interest Period.</w:t>
        <w:br/>
        <w:t>“LIBOR Rate Margin” is (a) with respect to Advances, (i) if Borrower’s trailing twelve (12) month Adjusted EBITDA is equal to or greater than Zero Dollars ($0.00), two and three quarters of one percent (2.75%) and (ii) in all other cases, three and one quarter of one percent (3.25%), and (b) with respect to Equipment Advances and the Term Loan, (i) if Borrower’s trailing twelve (12) month Adjusted EBITDA is equal to or greater than Zero Dollars ($0.00), three percent (3.00%) and (ii) in all other cases, three and one half of one percent (3.50%).</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Perfection Certificate, any Bank Services Agreement, any subordination agreement, any note, or notes or guaranties executed by Borrower or any Guarantor, and any other present or future agreement between Borrower any Guarantor and/or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“Net Income” means, as calculated on a consolidated basis for Borrower and its Subsidiaries for any period as at any date of determination, the net profit (or loss), after provision for taxes, of Borrower and its Subsidiaries for such period taken as a single accounting period.</w:t>
        <w:br/>
        <w:t>“Notice of Borrowing” means a notice given by Borrower to Bank in accordance with Section 3.5, substantially in the form of Exhibit B, with appropriate insertions.</w:t>
        <w:br/>
        <w:t>“Notice of Conversion/Continuation” means a notice given by Borrower to Bank in accordance with Section 3.6, substantially in the form of Exhibit C, with appropriate insertions.</w:t>
        <w:br/>
        <w:t>“Obligations” are Borrower’s obligations to pay when due any debts, principal, interest, Bank Expenses and other amounts Borrower owes Bank now or later, whether under this Agreement, the Loan Documents,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w:t>
        <w:br/>
        <w:t>“Operating Documents” are, for any Person, such Person’s formation documents, as certified with the Secretary of State of such Person’s state of formation on a date that is no earlier than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31</w:t>
        <w:br/>
        <w:t>“Original Equipment Advances” is, each of the Original Equipment A Advance and the Original Equipment B Advance.</w:t>
        <w:br/>
        <w:t>“Original Equipment A Advance” is defined in Section 2.1.3(a).</w:t>
        <w:br/>
        <w:t>“Original Equipment B Advance” is defined in Section 2.1.3(a).</w:t>
        <w:br/>
        <w:t>“Other Equipment” is leasehold improvements, intangible property such as third-party computer software and software licenses, equipment specifically designed or manufactured for Borrower, other intangible property, limited use property and other similar property and soft costs approved by Bank, including taxes, shipping, warranty charges, freight discounts and installation expenses.</w:t>
        <w:br/>
        <w:t>“Patents” means all patents, patent applications and like protections including without limitation improvements, divisions, continuations, renewals, reissues, extensions and continuations-in-part of the same.</w:t>
        <w:br/>
        <w:t>“Payment” means all checks, wire transfers and other items of payment received by Bank (including proceeds of Accounts and payment of the Obligations in full) for credit to Borrower’s outstanding Credit Extensions or, if the balance of the Credit Extensions has been reduced to zero, for credit to its deposit accounts.</w:t>
        <w:br/>
        <w:t>“Perfection Certificate” is defined in Section 5.1.</w:t>
        <w:br/>
        <w:t>“Permitted Acquisition” means an acquisition by Borrower of all or substantially all of the assets or capital stock of another Person, including the creation and capitalization of any Subsidiary in connection with such acquisition, in which: (a) the Borrower’s board of directors has approved such acquisition, (b) the Person so acquired is in the same or a similar line of business or a business reasonably related thereto, (c) the acquisition is non-hostile, (d) Borrower is the sole surviving legal entity or any acquired Subsidiary is directly or indirectly owned by Borrower and, at Bank’s election, made in its sole discretion, such entity becomes a Borrower hereunder within thirty (30) days after the closing of such acquisition, (e) both before and after giving effect to such acquisition (including any Earn-out Obligations), Borrower has at least Forty Million Dollars ($40,000,000) of Bank Liquidity, (f) no Event of Default shall have occurred and be continuing either before consummation of such acquisition or after giving effect to such acquisition, (g) both before and after giving effect to such acquisition, Borrower is able to demonstrate pro-forma compliance with all provisions of this Agreement and (h) the parties comply with Section 6.11 hereof in connection with the closing thereof (subject to clause (d), above).</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(c) and (j) of the definition of “Permitted Liens” hereunder;</w:t>
        <w:br/>
        <w:t>(g) other unsecured Indebtedness in an aggregate principal amount not to exceed One Million Dollars ($1,000,000) at any time;</w:t>
        <w:br/>
        <w:t>(h) Earn-Out Obligations in connection with Permitted Acquisitions; and</w:t>
        <w:br/>
        <w:t xml:space="preserve">  32</w:t>
        <w:br/>
        <w:t>(i)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 Investments consisting of Cash Equivalents, and (ii) any Investments permitted by Borrower’s investment policy, as amended from time to time, provided that such investment policy (and any such amendment thereto) has been approved in writing by Bank;</w:t>
        <w:br/>
        <w:t>(c) Investments consisting of the endorsement of negotiable instruments for deposit or collection or similar transactions in the ordinary course of Borrower;</w:t>
        <w:br/>
        <w:t>(d) Investments consisting of deposit accounts in which Bank has a perfected security interest and Investments consisting of the Excluded Accounts;</w:t>
        <w:br/>
        <w:t>(e) Investments accepted in connection with Transfers permitted by Section 7.1;</w:t>
        <w:br/>
        <w:t>(f)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(g) Investments (including debt obligations) received in connection with the bankruptcy or reorganization of customers or suppliers and in settlement of delinquent obligations of, and other disputes with, customers or suppliers arising in the ordinary course of business;</w:t>
        <w:br/>
        <w:t>(h) Investments consisting of notes receivable of, or prepaid royalties and other credit extensions, to customers and suppliers who are not Affiliates, in the ordinary course of business; provided that this paragraph (h) shall not apply to Investments of Borrower in any Subsidiary;</w:t>
        <w:br/>
        <w:t>(i) Permitted Acquisitions;</w:t>
        <w:br/>
        <w:t>(j) Investments by Borrower in Impinj UK Ltd. in an amount not to exceed £250,000 per month; and</w:t>
        <w:br/>
        <w:t>(k) Investments in an amount not to exceed Two Million Dollars ($2,000,000) in any calendar year.</w:t>
        <w:br/>
        <w:t>“Permitted Liens” are:</w:t>
        <w:br/>
        <w:t>(a) Liens existing on the Effective Date and shown on the Perfection Certificate or arising under this Agreement or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(other than Financed Equipment) acquired or held by Borrower incurred for financing the acquisition of the Equipment securing no more than Five Million</w:t>
        <w:br/>
        <w:t xml:space="preserve">  33</w:t>
        <w:br/>
        <w:t>Dollars ($5,000,000) in the aggregate amount outstanding, or (ii) existing on Equipment (other than Financed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Fifty Thousand Dollars ($50,000)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(i) Liens arising from attachments or judgments, orders, or decrees in circumstances not constituting an Event of Default under Sections 8.4 and 8.7;</w:t>
        <w:br/>
        <w:t>(j) Intentionally Omitted;</w:t>
        <w:br/>
        <w:t>(k) Liens in favor of other financial institutions arising in connection with (i) the Excluded Accounts and (ii) Borrower’s other deposit and/or securities accounts held at such institutions, provided that in the case of accounts described in clause (ii) above, Bank has a perfected security interest in the amounts held in such deposit and/or securities accounts; and</w:t>
        <w:br/>
        <w:t>(l) Liens on the Collateral securing Subordinated Debt.</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“Pounds Sterling” and the sign “£” each mean the lawful currency for the time being of the United Kingdom</w:t>
        <w:br/>
        <w:t>“Prime Rate” is the Prime Rate published in the Money Rates section of the Western Edition of The Wall Street Journal, provided however, if such rate becomes unavailable, there after the “Prime Rate” is Bank’s most recently announced “prime rate,” even if it is not Bank’s lowest rate.</w:t>
        <w:br/>
        <w:t>“Prime Rate Advance” means a Credit Extension that bears interest based at the Prime Rate.</w:t>
        <w:br/>
        <w:t xml:space="preserve">  34</w:t>
        <w:br/>
        <w:t>“Prime Rate Margin” is (a) with respect to Advances, (i) if Borrower’s trailing twelve (12) month Adjusted EBITDA is equal to or greater than Zero Dollars ($0.00), zero percent (0.00%) and (ii) in all other cases, one half of one percent (0.50%), and (b) with respect to Equipment Advances and the Term Loan, (i) if Borrower’s trailing twelve (12) month Adjusted EBITDA is equal to or greater than Zero Dollars ($0.00), one quarter of one percent (0.25%) and (ii) in all other cases, three quarters of one percent (0.75%).</w:t>
        <w:br/>
        <w:t>“Quarterly Financial Statements” is defined in Section 6.2(a).</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 Requirement” means, for any Interest Period, the average maximum rate at which reserves (including any marginal, supplemental, or emergency reserves) are required to be maintained during such Interest Period under Regulation D against “Eurocurrency liabilities” (as such term is used in Regulation D) by member banks of the Federal Reserve System. Without limiting the effect of the foregoing, the Reserve Requirement shall reflect any other reserves required to be maintained by Bank by reason of any Regulatory Change against (a) any category of liabilities which includes deposits by reference to which the LIBOR Rate is to be determined as provided in the definition of LIBOR or (b) any category of extensions of credit or other assets which include Credit Extensions.</w:t>
        <w:br/>
        <w:t>“Responsible Officer” is any of the Chief Executive Officer, President, Chief Financial Officer, Vice President of Accounting and Treasury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“Revolving Line” is an Advance or Advances in an amount equal to Twenty-Five Million Dollars ($25,000,000).</w:t>
        <w:br/>
        <w:t>“Revolving Line Maturity Date” is April 24, 2019.</w:t>
        <w:br/>
        <w:t>“SEC” shall mean the Securities and Exchange Commission, any successor thereto, and any analogous Governmental Authority.</w:t>
        <w:br/>
        <w:t>“Securities Account” is any “securities account” as defined in the Code with such additions to such term as may hereafter be made.</w:t>
        <w:br/>
        <w:t>“Sixth Amendment Effective Date” is May 27, 2016.</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 xml:space="preserve">  35</w:t>
        <w:br/>
        <w:t>“Term Loan” is defined in Section 2.1.2.</w:t>
        <w:br/>
        <w:t>“Term Loan Maturity Date” is May 1, 2020.</w:t>
        <w:br/>
        <w:t>“Term Loan Prepayment Fee” means a fee equal to (i) two percent (2.00%) of the principal amount of the Term Loan prepaid if the prepayment is on or prior to the first anniversary of the Sixth Amendment Effective Date and (ii) one percent (1.00%) of the principal amount of the Term Loan prepaid if the prepayment is after the first anniversary of the Sixth Amendment Effective Date but on or prior to the second anniversary of the Sixth Amendment Effective Date.</w:t>
        <w:br/>
        <w:t>“Total Liabilities” is on any day, obligations that should, under GAAP, be classified as liabilities on Borrower’s consolidated balance sheet, including all Indebtedness.</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[Signature page follows.]</w:t>
        <w:br/>
        <w:t xml:space="preserve">  36</w:t>
        <w:br/>
        <w:t>IN WITNESS WHEREOF, the parties hereto have caused this Agreement to be executed as of the Effective Date.</w:t>
        <w:br/>
        <w:t>BORROWER:</w:t>
        <w:br/>
        <w:t xml:space="preserve">  IMPINJ, INC.</w:t>
        <w:br/>
        <w:t xml:space="preserve">By  </w:t>
        <w:br/>
        <w:t>/s/ Xxxx Xxxx</w:t>
        <w:br/>
        <w:t xml:space="preserve">Name:  </w:t>
        <w:br/>
        <w:t>Xxxx Xxxx</w:t>
        <w:br/>
        <w:t xml:space="preserve">Title:  </w:t>
        <w:br/>
        <w:t>CFO</w:t>
        <w:br/>
        <w:t xml:space="preserve">  BANK:</w:t>
        <w:br/>
        <w:t>SILICON VALLEY BANK</w:t>
        <w:br/>
        <w:t xml:space="preserve">By  </w:t>
        <w:br/>
        <w:t>/s/ Xxxxx Xxxxxxxx</w:t>
        <w:br/>
        <w:t xml:space="preserve">Name:  </w:t>
        <w:br/>
        <w:t>Xxxxx Xxxxxxxx</w:t>
        <w:br/>
        <w:t xml:space="preserve">Title:  </w:t>
        <w:br/>
        <w:t>Vice President</w:t>
        <w:br/>
        <w:t>[Signature Page to Third Amended and Restated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(i)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 or (ii) or more than 65% of the issued and outstanding voting capital stock of any Subsidiary that is organized in a jurisdiction other than the United States or any state or territory thereof.</w:t>
        <w:br/>
        <w:t>Pursuant to the terms of a certain negative pledge arrangement with Bank, Borrower has agreed not to encumber any of its Intellectual Property without Bank’s prior written consent.</w:t>
        <w:br/>
        <w:t>EXHIBIT B</w:t>
        <w:br/>
        <w:t>FORM OF NOTICE OF BORROWING</w:t>
        <w:br/>
        <w:t>IMPINJ, INC.</w:t>
        <w:br/>
        <w:t xml:space="preserve">Date:                             </w:t>
        <w:br/>
        <w:t xml:space="preserve">  TO: Silicon Valley Bank</w:t>
        <w:br/>
        <w:t>0000 Xxxxxx Xxxxx</w:t>
        <w:br/>
        <w:t>Xxxxx Xxxxx, XX 00000</w:t>
        <w:br/>
        <w:t>Attention: Xxxxx Xxxxxxxx</w:t>
        <w:br/>
        <w:t>Email:</w:t>
        <w:br/>
        <w:t xml:space="preserve">  RE: Third Amended and Restated Loan and Security Agreement dated as of April     , 2017 (as amended, modified, supplemented or restated from time to time, the “Loan Agreement”), by and between Impinj, Inc. (“Borrower”), and Silicon Valley Bank (the “Bank”)</w:t>
        <w:br/>
        <w:t>Ladies and Gentlemen:</w:t>
        <w:br/>
        <w:t>The undersigned refers to the Loan Agreement, the terms defined therein and used herein as so defined, and hereby gives you notice irrevocably, pursuant to Section 3.5(a) of the Loan Agreement, of the borrowing of a Credit Extension.</w:t>
        <w:br/>
        <w:t>1. The Funding Date1 , which shall be a Business Day, of the requested borrowing is                     .</w:t>
        <w:br/>
        <w:t>2. The Currency of the requested borrowing is U.S. Dollars.</w:t>
        <w:br/>
        <w:t>3. The aggregate amount of the requested Credit Extensions is $                    .</w:t>
        <w:br/>
        <w:t>4. The requested Credit Extension shall consist of $                     of Prime Rate Advances and $                     of LIBOR Advances.</w:t>
        <w:br/>
        <w:t>5. The duration of the Interest Period for the LIBOR Advances included in the requested Credit Extension shall be                      months.</w:t>
        <w:br/>
        <w:t>The undersigned hereby certifies that the following statements are true on the date hereof, and will be true on the date of the proposed Credit Extension before and after giving effect thereto, and to the application of the proceeds therefrom, as applicable:</w:t>
        <w:br/>
        <w:t>(a) all representations and warranties of Borrower contained in the Loan Agreement are true, accurate and complete in all material respects as of the date hereof;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1  Credit Extension requests for LIBOR Advances must be submitted by 12:00 pm Pacific time at least three (3) Business Days prior to Funding Date. Credit Extension requests for Prime Rate Advances must be submitted by 12:00 pm Pacific time on the Funding Date.</w:t>
        <w:br/>
        <w:t xml:space="preserve">  1</w:t>
        <w:br/>
        <w:t>(b) no Event of Default has occurred and is continuing, or would result from such proposed Credit Extension; and</w:t>
        <w:br/>
        <w:t>(c) with respect to Advances, the requested Advance will not cause the aggregate principal amount of the outstanding Advances to exceed, as of the designated Funding Date, the Availability Amount.</w:t>
        <w:br/>
        <w:t xml:space="preserve">  Borrower   IMPINJ, INC.</w:t>
        <w:br/>
        <w:t xml:space="preserve">  By:  </w:t>
        <w:br/>
        <w:t xml:space="preserve">    Name:  </w:t>
        <w:br/>
        <w:t xml:space="preserve">    Title:  </w:t>
        <w:br/>
        <w:t xml:space="preserve">  For internal Bank use only</w:t>
        <w:br/>
        <w:t xml:space="preserve">  LIBOR Pricing Date</w:t>
        <w:br/>
        <w:t xml:space="preserve">   LIBOR</w:t>
        <w:br/>
        <w:t xml:space="preserve">   LIBOR Variance</w:t>
        <w:br/>
        <w:t xml:space="preserve">   Maturity Date</w:t>
        <w:br/>
        <w:t xml:space="preserve">              %   </w:t>
        <w:br/>
        <w:t xml:space="preserve">  2</w:t>
        <w:br/>
        <w:t>EXHIBIT C</w:t>
        <w:br/>
        <w:t>FORM OF NOTICE OF CONVERSION/CONTINUATION</w:t>
        <w:br/>
        <w:t>IMPINJ, INC.</w:t>
        <w:br/>
        <w:t xml:space="preserve">Date:                             </w:t>
        <w:br/>
        <w:t xml:space="preserve">  TO: Silicon Valley Bank</w:t>
        <w:br/>
        <w:t>0000 Xxxxxx Xxxxx</w:t>
        <w:br/>
        <w:t>Xxxxx Xxxxx, XX 00000</w:t>
        <w:br/>
        <w:t>Attention: Xxxxx Xxxxxxxx</w:t>
        <w:br/>
        <w:t>Email:</w:t>
        <w:br/>
        <w:t xml:space="preserve">  RE: Third Amended and Restated Loan and Security Agreement dated as of April __, 2017 (as amended, modified, supplemented or restated from time to time, the “Loan Agreement”), by and between Impinj, Inc. (“Borrower”), and Silicon Valley Bank (the “Bank”)</w:t>
        <w:br/>
        <w:t>Ladies and Gentlemen:</w:t>
        <w:br/>
        <w:t>The undersigned refers to the Loan Agreement, the terms defined therein being used herein as therein defined, and hereby gives you notice irrevocably, pursuant to Section 3.6 of the Loan Agreement, of the [conversion] [continuation] of the Credit Extensions specified herein, that:</w:t>
        <w:br/>
        <w:t>1. The date of the [conversion] [continuation] is                              , 20___.</w:t>
        <w:br/>
        <w:t>2. The aggregate amount of the proposed Credit Extensions to be [converted] is $                     or [continued] is $                    .</w:t>
        <w:br/>
        <w:t>3. The Credit Extensions are to be [converted into] [continued as] [LIBOR] [Prime Rate] Advances.</w:t>
        <w:br/>
        <w:t>4. The duration of the Interest Period for the LIBOR Advances included in the [conversion] [continuation] shall be          months.</w:t>
        <w:br/>
        <w:t>The undersigned, on behalf of Borrower, hereby certifies that the following statements are true on the date hereof, and will be true on the date of the proposed [conversion] [continuation], before and after giving effect thereto and to the application of the proceeds therefrom:</w:t>
        <w:br/>
        <w:t>(a) all representations and warranties of Borrower stated in the Loan Agreement are true, accurate and complete in all material respects as of the date hereof;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(b) no Event of Default has occurred and is continuing, or would result from such proposed [conversion] [continuation]; and</w:t>
        <w:br/>
        <w:t>(c) with respect to Advances, the requested [conversion] [continuation] will not cause the aggregate principal amount of the outstanding Advances to exceed, as of the designated Funding Date, the Availability Amount.</w:t>
        <w:br/>
        <w:t xml:space="preserve">  1</w:t>
        <w:br/>
        <w:t>Borrower     IMPINJ, INC.</w:t>
        <w:br/>
        <w:t xml:space="preserve">    By:  </w:t>
        <w:br/>
        <w:t xml:space="preserve">      Name:  </w:t>
        <w:br/>
        <w:t xml:space="preserve">      Title:  </w:t>
        <w:br/>
        <w:t xml:space="preserve">  For internal Bank use only</w:t>
        <w:br/>
        <w:t xml:space="preserve">  LIBOR Pricing Date</w:t>
        <w:br/>
        <w:t xml:space="preserve">   LIBOR</w:t>
        <w:br/>
        <w:t xml:space="preserve">   LIBOR Variance</w:t>
        <w:br/>
        <w:t xml:space="preserve">   Maturity Date</w:t>
        <w:br/>
        <w:t xml:space="preserve">              %   </w:t>
        <w:br/>
        <w:t xml:space="preserve">  2</w:t>
        <w:br/>
        <w:t>EXHIBIT D</w:t>
        <w:br/>
        <w:t>COMPLIANCE CERTIFICATE</w:t>
        <w:br/>
        <w:t xml:space="preserve">  TO:</w:t>
        <w:br/>
        <w:t xml:space="preserve">   SILICON VALLEY BANK    Date:                            </w:t>
        <w:br/>
        <w:t>FROM:</w:t>
        <w:br/>
        <w:t xml:space="preserve">   IMPINJ, INC.   </w:t>
        <w:br/>
        <w:t>The undersigned authorized officer of Impinj, Inc. (“Borrower”) certifies that under the terms and conditions of the Third Amended and Restated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w:t>
        <w:br/>
        <w:t xml:space="preserve">   Required</w:t>
        <w:br/>
        <w:t xml:space="preserve">   Complies</w:t>
        <w:br/>
        <w:t>Quarterly financial statements with Compliance Certificate    Quarterly within 45 days    Yes    No</w:t>
        <w:br/>
        <w:t>Annual financial statement (CPA Audited)</w:t>
        <w:br/>
        <w:t xml:space="preserve">   FYE within 120 days    Yes    No</w:t>
        <w:br/>
        <w:t>10-Q, 10-K and 8-K</w:t>
        <w:br/>
        <w:t xml:space="preserve">   Within 5 days after filing with SEC    Yes    No</w:t>
        <w:br/>
        <w:t>Annual Projections</w:t>
        <w:br/>
        <w:t xml:space="preserve">   30 days after FYE    Yes    No</w:t>
        <w:br/>
        <w:t xml:space="preserve">  Financial Covenant</w:t>
        <w:br/>
        <w:t xml:space="preserve">   Required     Actual      Complies  </w:t>
        <w:br/>
        <w:t>Maintain at all times (measured quarterly):*</w:t>
        <w:br/>
        <w:t xml:space="preserve">        Adjusted EBITDA Loss (on a trailing 12-month basis)</w:t>
        <w:br/>
        <w:t xml:space="preserve">     &lt;  ($7,500,000 )    $                     Yes    No  </w:t>
        <w:br/>
        <w:t>Liquidity</w:t>
        <w:br/>
        <w:t xml:space="preserve">     &gt;  1.50 : 1.00                 :1.0        Yes    No  </w:t>
        <w:br/>
        <w:t>* Applicable only when Borrower’s Bank Liquidity is less than Fifty Million Dollars ($50,000,000)</w:t>
        <w:br/>
        <w:t xml:space="preserve">  Performance Pricing for Advances</w:t>
        <w:br/>
        <w:t xml:space="preserve">   Applies</w:t>
        <w:br/>
        <w:t>Trailing 12-month Adjusted EBITDA ³ $0.00</w:t>
        <w:br/>
        <w:t xml:space="preserve">   LIBOR Rate + 2.75%/Prime Rate + 0.00%    Yes    No</w:t>
        <w:br/>
        <w:t>Trailing 12-month Adjusted EBITDA &lt; $0.00</w:t>
        <w:br/>
        <w:t xml:space="preserve">   LIBOR Rate + 3.25%/Prime Rate + 0.50%    Yes    No</w:t>
        <w:br/>
        <w:t xml:space="preserve">   Performance Pricing for Equipment Advances and the Term Loan</w:t>
        <w:br/>
        <w:t xml:space="preserve">   Applies</w:t>
        <w:br/>
        <w:t>Trailing 12-month Adjusted EBITDA ³ $0.00</w:t>
        <w:br/>
        <w:t xml:space="preserve">   LIBOR Rate + 3.00%/Prime Rate + 0.25%    Yes    No</w:t>
        <w:br/>
        <w:t>Trailing 12-month Adjusted EBITDA &lt; $0.00</w:t>
        <w:br/>
        <w:t xml:space="preserve">   LIBOR Rate + 3.50%/Prime Rate + 0.75%    Yes    No</w:t>
        <w:br/>
        <w:t xml:space="preserve">   Determination of Unused Fee</w:t>
        <w:br/>
        <w:t xml:space="preserve">   Applies</w:t>
        <w:br/>
        <w:t>Trailing 12-month Adjusted EBITDA ³ $0.00</w:t>
        <w:br/>
        <w:t xml:space="preserve">   0.25%    Yes    No</w:t>
        <w:br/>
        <w:t>Trailing 12-month Adjusted EBITDA &lt; $0.00</w:t>
        <w:br/>
        <w:t xml:space="preserve">   0.35%    Yes    No</w:t>
        <w:br/>
        <w:t xml:space="preserve">  1</w:t>
        <w:br/>
        <w:t>The following financial covenant analyses and information set forth in Schedule 1 attached hereto are true and accurate as of the date of this Certificate.</w:t>
        <w:br/>
        <w:t>The following are the exceptions with respect to the certification above: (If no exceptions exist, state “No exceptions to note.”)</w:t>
        <w:br/>
        <w:t xml:space="preserve">                  IMPINJ, INC.</w:t>
        <w:br/>
        <w:t xml:space="preserve">    BANK USE ONLY</w:t>
        <w:br/>
        <w:t xml:space="preserve">      Received by:  </w:t>
        <w:br/>
        <w:t xml:space="preserve">  By:</w:t>
        <w:br/>
        <w:t xml:space="preserve">          AUTHORIZED SIGNER</w:t>
        <w:br/>
        <w:t xml:space="preserve">Name:  </w:t>
        <w:br/>
        <w:t xml:space="preserve">      Date:  </w:t>
        <w:br/>
        <w:t xml:space="preserve">  Title:</w:t>
        <w:br/>
        <w:t xml:space="preserve">        Verified:  </w:t>
        <w:br/>
        <w:t xml:space="preserve">                  AUTHORIZED SIGNER</w:t>
        <w:br/>
        <w:t xml:space="preserve">      Date:  </w:t>
        <w:br/>
        <w:t xml:space="preserve">        Compliance Status:   Yes    No</w:t>
        <w:br/>
        <w:t xml:space="preserve">  2</w:t>
        <w:br/>
        <w:t>Schedule 1 to Compliance Certificate</w:t>
        <w:br/>
        <w:t>Financial Covenants of Borrower</w:t>
        <w:br/>
        <w:t>In the event of a conflict between this Schedule and the Loan Agreement, the terms of the Loan Agreement shall govern.</w:t>
        <w:br/>
        <w:t xml:space="preserve">Dated:                             </w:t>
        <w:br/>
        <w:t xml:space="preserve">  I. Adjusted EBITDA Loss (Section 6.7(a))*</w:t>
        <w:br/>
        <w:t>Required: Adjusted EBITDA Loss, measured quarterly on a trailing twelve (12) month basis, of not greater than Seven Million Five Hundred Thousand Dollars ($7,500,000).</w:t>
        <w:br/>
        <w:t>Actual:</w:t>
        <w:br/>
        <w:t xml:space="preserve">  A.</w:t>
        <w:br/>
        <w:t xml:space="preserve">   Net Income      $              </w:t>
        <w:br/>
        <w:t>B.</w:t>
        <w:br/>
        <w:t xml:space="preserve">   To the extent included in the determination of Net Income   </w:t>
        <w:br/>
        <w:t xml:space="preserve">   1.The provision for income taxes      $              </w:t>
        <w:br/>
        <w:t xml:space="preserve">   2.Depreciation expense      $              </w:t>
        <w:br/>
        <w:t xml:space="preserve">   3.Amortization expense      $              </w:t>
        <w:br/>
        <w:t xml:space="preserve">   0.Xxx Interest Expense      $              </w:t>
        <w:br/>
        <w:t xml:space="preserve">   5.All non-cash impairment charges and non-cash stock compensation expense      $              </w:t>
        <w:br/>
        <w:t xml:space="preserve">   6.The sum of lines 1 through 5      $              </w:t>
        <w:br/>
        <w:t>C.</w:t>
        <w:br/>
        <w:t xml:space="preserve">   Adjusted EBITDA (line A plus line B.6)                    </w:t>
        <w:br/>
        <w:t>Is line C equal to or greater than (-$7,500,000) as of the end of the quarter?</w:t>
        <w:br/>
        <w:t xml:space="preserve">             No, not in compliance                                                                      Yes, in compliance</w:t>
        <w:br/>
        <w:t xml:space="preserve">  * Applicable only when Borrower’s Bank Liquidity is less than Fifty Million Dollars ($50,000,000)</w:t>
        <w:br/>
        <w:t xml:space="preserve">  1</w:t>
        <w:br/>
        <w:t>II. Liquidity Ratio (Section 6.7(b))*</w:t>
        <w:br/>
        <w:t>Required: A ratio, measured quarterly, of (I) unrestricted cash at Bank or Bank’s Affiliates (subject to a Control Agreement) plus net Accounts receivable, to (II) all Indebtedness (excluding Indebtedness owed to Bank from credit cards but including outstanding letters of credit) owing from Borrower to Bank of not less than 1.50 to 1.00.</w:t>
        <w:br/>
        <w:t>Actual (quarter end):</w:t>
        <w:br/>
        <w:t xml:space="preserve">  A.</w:t>
        <w:br/>
        <w:t xml:space="preserve">   Aggregate value of Borrower’s unrestricted cash at Bank or Bank Affiliates subject to a Control Agreement      $              </w:t>
        <w:br/>
        <w:t>B.</w:t>
        <w:br/>
        <w:t xml:space="preserve">   Aggregate value of net Accounts receivable of Borrower      $              </w:t>
        <w:br/>
        <w:t>C.</w:t>
        <w:br/>
        <w:t xml:space="preserve">   Liquidity (line A plus line B)      $              </w:t>
        <w:br/>
        <w:t>D.</w:t>
        <w:br/>
        <w:t xml:space="preserve">   Aggregate value of all Indebtedness owing from Borrower to Bank (including outstanding letters of credit)      $              </w:t>
        <w:br/>
        <w:t>E.</w:t>
        <w:br/>
        <w:t xml:space="preserve">   Aggregate value of all Indebtedness owed to Bank from credit cards      $              </w:t>
        <w:br/>
        <w:t>F.</w:t>
        <w:br/>
        <w:t xml:space="preserve">   Liquidity Ratio (line C divided by (line D minus line E))              :1.00  </w:t>
        <w:br/>
        <w:t>Is line F equal to or greater than the ratio required above as of the end of the quarter?</w:t>
        <w:br/>
        <w:t xml:space="preserve">             No, not in compliance                                                                                       Yes, in compliance</w:t>
        <w:br/>
        <w:t xml:space="preserve">  * Applicable only when Borrower’s Bank Liquidity is less than Fifty Million Dollars ($50,000,000)</w:t>
        <w:br/>
        <w:t xml:space="preserve">  2</w:t>
        <w:br/>
        <w:t>EXHIBIT E</w:t>
        <w:br/>
        <w:t>BORROWING RESOLUTIONS</w:t>
        <w:br/>
        <w:t xml:space="preserve">  CORPORATE BORROWING CERTIFICATE</w:t>
        <w:br/>
        <w:t xml:space="preserve">  BORROWER:</w:t>
        <w:br/>
        <w:t xml:space="preserve">   IMPINJ, INC.    DATE: April         , 2017</w:t>
        <w:br/>
        <w:t>BANK:</w:t>
        <w:br/>
        <w:t xml:space="preserve">   Silicon Valley Bank   </w:t>
        <w:br/>
        <w:t>I hereby certify as follows, as of the date set forth above:</w:t>
        <w:br/>
        <w:t>1. I am the Secretary, Assistant Secretary or other officer of the Borrower. My title is as set forth below.</w:t>
        <w:br/>
        <w:t>2. Borrower’s exact legal name is set forth above. Borrower is a corporation existing under the laws of the State of Delaware.</w:t>
        <w:br/>
        <w:t>3. Attached hereto are true, correct and complete copies of Borrower’s Articles/Certificate of Incorporation (including amendments), as filed with the Secretary of State of the state in which Borrower is incorporated as set forth in paragraph 2 above. Such Articles/Certificate of Incorporation have not been amended, annulled, rescinded, revoked or supplemented, and remain in full force and effect as of the date hereof.</w:t>
        <w:br/>
        <w:t>4. The following resolutions were duly and validly adopted by Borrower’s Board of Directors at a duly held meeting of such directors (or pursuant to a unanimous written consent or other authorized corporate action). Such resolutions are in full force and effect as of the date hereof and have not been in any way modified, repealed, rescinded, amended or revoked, and Bank may rely on them until Bank receives written notice of revocation from Borrower.</w:t>
        <w:br/>
        <w:t>RESOLVED, that any one of the following officers or employees of Borrower, whose names, titles and signatures are below, may act on behalf of Borrower:</w:t>
        <w:br/>
        <w:t xml:space="preserve">  Name</w:t>
        <w:br/>
        <w:t xml:space="preserve">        Title         Signature        </w:t>
        <w:br/>
        <w:t>Authorized to</w:t>
        <w:br/>
        <w:t>Add or Remove</w:t>
        <w:br/>
        <w:t>Signatories</w:t>
        <w:br/>
        <w:t xml:space="preserve">                        ☐</w:t>
        <w:br/>
        <w:t xml:space="preserve">                        ☐</w:t>
        <w:br/>
        <w:t xml:space="preserve">                        ☐</w:t>
        <w:br/>
        <w:t xml:space="preserve">                        ☐</w:t>
        <w:br/>
        <w:t xml:space="preserve">  1</w:t>
        <w:br/>
        <w:t>RESOLVED FURTHER, that any one of the persons designated above with a checked box beside his or her name may, from time to time, add or remove any individuals to and from the above list of persons authorized to act on behalf of Borrower.</w:t>
        <w:br/>
        <w:t>RESOLVED FURTHER, that such individuals may, on behalf of Borrower:</w:t>
        <w:br/>
        <w:t>Borrow Money. Borrow money from Silicon Valley Bank (“Bank”).</w:t>
        <w:br/>
        <w:t>Execute Loan Documents. Execute any loan documents Bank requires.</w:t>
        <w:br/>
        <w:t>Grant Security. Grant Bank a security interest in any of Borrower’s assets.</w:t>
        <w:br/>
        <w:t>Negotiate Items. Negotiate or discount all drafts, trade acceptances, promissory notes, or other indebtedness in which Borrower has an interest and receive cash or otherwise use the proceeds.</w:t>
        <w:br/>
        <w:t>Letters of Credit. Apply for letters of credit from Bank.</w:t>
        <w:br/>
        <w:t>Foreign Exchange Contracts. Execute spot or forward foreign exchange contracts.</w:t>
        <w:br/>
        <w:t>Further Acts. Designate other individuals to request advances, pay fees and costs and execute other documents or agreements (including documents or agreement that waive Borrowers right to a jury trial) they believe to be necessary to effectuate such resolutions.</w:t>
        <w:br/>
        <w:t>RESOLVED FURTHER, that all acts authorized by the above resolutions and any prior acts relating thereto are ratified.</w:t>
        <w:br/>
        <w:t>5. The persons listed above are Borrower’s officers or employees with their titles and signatures shown next to their names.</w:t>
        <w:br/>
        <w:t xml:space="preserve">  IMPINJ, INC.</w:t>
        <w:br/>
        <w:t xml:space="preserve">By:  </w:t>
        <w:br/>
        <w:t xml:space="preserve">  Name:  </w:t>
        <w:br/>
        <w:t xml:space="preserve">  Title:</w:t>
        <w:br/>
        <w:t xml:space="preserve">    *** If the Secretary, Assistant Secretary or other certifying officer executing above is designated by the resolutions set forth in paragraph 4 as one of the authorized signing officers, this Certificate must also be signed by a second authorized officer or director of Borrower.</w:t>
        <w:br/>
        <w:t>I, the                              of Borrower, hereby certify as to paragraphs 1 through 5 above, as of the date set forth above.</w:t>
        <w:br/>
        <w:t xml:space="preserve">                        [print title]</w:t>
        <w:br/>
        <w:t xml:space="preserve">  By:</w:t>
        <w:br/>
        <w:t xml:space="preserve">    Name:</w:t>
        <w:br/>
        <w:t xml:space="preserve">    Title:</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