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LOAN AND SECURITY AGREEMENT</w:t>
        <w:br/>
        <w:t>THIS LOAN AND SECURITY AGREEMENT (this “Agreement”) dated as of January 31, 2016 (the “Effective Date”) between SILICON VALLEY BANK, a California corporation (“Bank”), and SUMO LOGIC,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meanings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Revolving Advances.</w:t>
        <w:br/>
        <w:t>(a)    Availability. Subject to the terms and conditions of this Agreement and to deduction of Reserves, Bank shall make Advances to Borrower in an amount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2.1.2    Letters of Credit Sublimit.</w:t>
        <w:br/>
        <w:t>(a)    As part of the Revolving Line, upon request by Borrower,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In addition, the aggregate Dollar Equivalent of the face amount of outstanding Letters of Credit (including drawn but unreimbursed Letters of Credit) may not exceed Two Million Five Hundred Thousand Dollars ($2,500,000) minus the limits requested by Borrower for Cash Management Services (as defined below and as the same may be adjusted from time to time upon request by Borrower) (the “Letter of Credit Sublimit”).</w:t>
        <w:br/>
        <w:t>(b)    If, on the Revolving Line Maturity Date (or the effective date of any termination of this Agreement), there are any outstanding Letters of Credit, then on such date Borrower shall provide to Bank cash collateral in an amount equal to at least (i) if such Letters of Credit are denominated in Dollars, one hundred five percent (105.0%); and (ii) if such Letters of Credit are denominated in a Foreign Currency, one hundred ten percent (110.0%),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2.1.3    Cash Management Services Sublimit. Borrower may use up to Two Million Five Hundred Thousand Dollars ($2,500,000) of availability under the Revolving Line, minus the aggregate Dollar Equivalent of the face amount of any outstanding Letters of Credit (including drawn but unreimbursed Letters of Credit), for Borrower’s cash management services (the “Cash Management Services Sublimit”), which may include merchant services, direct deposit of payroll, business credit card, and check cashing services identified in Bank’s various cash management services agreements (collectively, the “Cash Management Services”). Any amounts Bank pays on behalf of Borrower for any Cash Management Services will be treated as Advances under the Revolving Line and will accrue interest at the applicable rate set forth in Section 2.3(a) herein. In addition, the aggregate borrowing limits requested by Borrower for Cash Management Services (which, shall not, in any event, exceed Two Million Five Hundred Thousand Dollars ($2,500,000)) shall, at all times, reduce the amount available to Borrower under the Revolving Line.</w:t>
        <w:br/>
        <w:t>2.2    Overadvances. If, at any time, the sum of (a) the outstanding principal amount of any Advances (including the aggregate borrowing limits requested by Borrower for Cash Management Services (not to exceed Two Million Five Hundred Thousand Dollars ($2,500,000)), plus (b) the face amount of any outstanding Letters of Credit (including drawn but unreimbursed Letters of Credit and any Letter of Credit Reserve), exceeds the Availability Amount,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2.3    Payment of Interest on the Credit Extensions.</w:t>
        <w:br/>
        <w:t>(a)    Advances. Subject to Section 2.3(b), the principal amount outstanding under the Revolving Line shall accrue interest at a floating per annum rate equal to three quarters of one percentage point (0.75%) above the Prime Rate (the “Interest Rate”); provided, however, if Borrower’s Adjusted Quick Ratio (measured as of the last day of each month) is equal to or greater than 1.75 to 1.00, the Interest Rate for the month following such measuring period shall instead equal one quarter of one percentage point (0.25%) above the Prime Rate, which interest shall be payable monthly in accordance with Section 2.3(d) below.</w:t>
        <w:br/>
        <w:t>(b)    Default Rate. Immediately upon the occurrence and during the continuance of an Event of Default, Obligations shall bear interest at a rate per annum which is five percentage points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last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Bank:</w:t>
        <w:br/>
        <w:t>(a)    Commitment Fee. A fully earned, non-refundable commitment fee of Fifteen Thousand Dollars ($15,000) on the Effective Date.</w:t>
        <w:br/>
        <w:t>(b)    Bank Expenses. All Bank Expenses (including reasonable attorneys’ fees and expenses for documentation and negotiation of this Agreement, which shall not, assuming two reasonable turns of the documents exceed Twenty Thousand Dollars ($20,000) excluding hard costs for diligence) incurred through and after the Effective Date, when due (or, if no stated due date, upon demand by Bank).</w:t>
        <w:br/>
        <w:t>(c)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w:t>
        <w:br/>
        <w:t>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    CONDITIONS OF LOANS</w:t>
        <w:br/>
        <w:t>3.1    Conditions Precedent to Initial Advance. Bank’s obligation to make the initial Advance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Initial Warrant;</w:t>
        <w:br/>
        <w:t>(c)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(d)    duly executed original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Advance, will be terminated or released;</w:t>
        <w:br/>
        <w:t>(f)    the Perfection Certificate of Borrower, together with the duly executed original signature thereto;</w:t>
        <w:br/>
        <w:t>(g)    a copy of Borrower’s Investors’ Rights Agreement and any amendments thereto;</w:t>
        <w:br/>
        <w:t>(h)    evidence satisfactory to Bank that the insurance policies and endorsements required by Section 6.7 hereof are in full force and effect, together with appropriate evidence showing lender loss payable and/or additional insured clauses or endorsements in favor of Bank;</w:t>
        <w:br/>
        <w:t>(i)    the completion of the Initial Audit with results satisfactory to Bank in its sole and absolute discretion; and</w:t>
        <w:br/>
        <w:t>(j)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timely receipt of an executed Transaction Report;</w:t>
        <w:br/>
        <w:t>(b)    the representations and warranties in this Agreement shall be true, accurate, and complete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 Material Adverse Change.</w:t>
        <w:br/>
        <w:t>3.3    Condition Precedent to Credit Extensions in Excess of Ten Million Dollars ($10,000,000). Prior to the aggregate amount of Credit Extensions made by Bank to Borrower exceeding Ten Million Dollars ($10,000,000) for the first time, Borrower shall provide Bank with a Warrant to Purchase an amount of Borrower’s Series E Preferred Stock which would, on a fully-diluted basis, represent a one hundredth of one percent (0.01%) ownership in Borrower if exercised (the “Additional Warrant”). The Additional Warrant shall be documented in a form substantially similar to the Initial Warrant.</w:t>
        <w:br/>
        <w:t>3.4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3.5    Procedures for Borrowing. Subject to the prior satisfaction of all other applicable conditions to the making of an Advance (other than Advances under Sections 2.1.2 or 2.1.3) set forth in this Agreement, to obtain an Advance, Borrower shall notify Bank (which notice shall be irrevocable) by electronic mail by 12:00 p.m. Pacific time on the Funding Date of the Advance. In connection with such notification, Borrower must promptly deliver to Bank by electronic mail a completed Transaction Report executed by an Authorized Signer together with</w:t>
        <w:br/>
        <w:t>such other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To the best of Borrower’s knowledge,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by a court of competent jurisdiction to be invalid or unenforceable, in whole or in part. To the best of Borrower’s knowledge, no claim has been made in writing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Eligible Customer Accounts. For any Eligible Customer Account in any MRR calculation, all statements made and all unpaid balances appearing in all invoices, instruments and other documents evidencing such Eligible Customer Accounts are and shall be true and correct in all material respects and all such invoices, instruments and other documents, and all of Borrower’s Books are genuine and in all respects what they purport to be. Bank, after consultation with Borrower, and receipt of Borrower’s consent (provided that if an Event of Default has occurred, no consultation with or consent of Borrower shall be required) may notify any Account Debtor owing Borrower money of Bank’s security interest in such funds and verify the amount of such Eligible Customer Account. All sales and other transactions underlying or giving rise to each Eligible Customer Account shall comply in all material respects with all applicable laws and governmental rules and regulations. Borrower has no knowledge of any actual or imminent Insolvency Proceeding of any Account Debtor whose accounts are Eligible Customer Accounts in any MRR calculation. To the best of Borrower’s knowledge, all signatures and endorsements on all documents, instruments, and agreements relating to all Eligible Customer Accounts are genuine, and all such documents, instruments and agreements are legally enforceable in accordance with their terms except to the extent the enforceability thereof may be limited by applicable bankruptcy, insolvency, moratorium and other laws affecting creditor’s rights generally</w:t>
        <w:br/>
        <w:t>and by equitable principles (regardless of whether enforcement is sought in equity or at law). Borrower is the owner of and has the legal right to sell, transfer, assign and encumber each Eligible Customer Account, and there are no defenses, offsets, counterclaims or agreements for which the Account Debtor may claim any deduction or discount.</w:t>
        <w:br/>
        <w:t>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fairly present in all material respects (subject to normal fiscal year-end adjustments)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to the best of Borrower’s knowledge,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failure to do so could not reasonably be expected to have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(or duly filed valid extensions in connection with) all foreign, federal, state and local taxes, assessments, deposits and contributions owed by Borrower except to the extent such taxes are being contested in good faith by appropriate proceedings promptly instituted and diligently conducted, so long as such reserve or other appropriate provision, if any, as shall be required in conformity with GAAP shall have been made therefor.</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    Financial Statements, Reports, Certificates. Provide Bank with the following:</w:t>
        <w:br/>
        <w:t>(a)    if any Advances are outstanding, within thirty (30) days after the last day of each month, or (b) if no Advances are outstanding, within thirty (30) days after the last day of each fiscal quarter, a SaaS based metrics report including, but not limited to calculations of ARPU, client count and the Annualized Churn Rate, which shall include a calculation of the then current Annualized Churn Rate;</w:t>
        <w:br/>
        <w:t>(b)    a Transaction Report (and any schedules related thereto) (i) with each request for an Advance and (ii) at all times when any Advances are outstanding, within thirty (30) days after the last day of each month, signed by a Responsible Officer;</w:t>
        <w:br/>
        <w:t>(c)    as soon as available, but no later than thirty (30) days after the last day of each month, a company prepared consolidated and consolidating balance sheet and income statement covering Borrower’s and each of its Subsidiary’s operations for such month certified by a Responsible Officer and in a form acceptable to Bank (the “Monthly Financial Statements”);</w:t>
        <w:br/>
        <w:t>(d)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as soon as available, and in any event within thirty (30) days after the end of each fiscal year of Borrower, a company prepared consolidated and consolidating balance sheet and income statement covering Borrower’s and each of its Subsidiary’s operations for such fiscal year certified by a Responsible Officer and in a form acceptable to Bank;</w:t>
        <w:br/>
        <w:t>(f)    within thirty (30) days after the end of each fiscal year of Borrower, annual financial projections for the then-current fiscal year (on a quarterly basis) as approved by Borrower’s board of directors, together with any related business forecasts used in the preparation of such annual financial projections;</w:t>
        <w:br/>
        <w:t>(g)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 (the “Audited Financial Statements”); provided that if Borrower’s board of directors does not require Borrower obtain Audited Financial Statements for any individual fiscal year, Bank shall be deemed to have automatically waived the requirement for such Audited Financial Statements in the applicable fiscal year as well;</w:t>
        <w:br/>
        <w:t>(h)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or are available at xxx.xxx.xxx (or any successor site maintained by the SEC for similar purposes); provided, however, Borrower shall promptly notify Bank in writing (which may be by electronic mail) of the posting of any such documents;</w:t>
        <w:br/>
        <w:t>(i)    within fifteen (15) days of delivery, copies of all statements, reports and notices made available to Borrower’s security holders or to any holders of Subordinated Debt;</w:t>
        <w:br/>
        <w:t>(j)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(k)    other financial information reasonably requested by Bank.</w:t>
        <w:br/>
        <w:t>6.3    Accounts Receivable.</w:t>
        <w:br/>
        <w:t>(a)    Schedules and Documents Relating to Accounts. Borrower shall deliver to Bank the reports and schedules of collections, as provided in Section 6.2, on forms satisfactory to Bank in its sole discretion;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in excess of Two Hundred Fifty Thousand Dollars ($250,000)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(ii) no Event of Default has occurred and is continuing; and (iii) after taking into account all such discounts, settlements and forgiveness, the total outstanding Advances will not exceed the Availability Amount.</w:t>
        <w:br/>
        <w:t>(c)    Collection of Accounts. Borrower shall have the right to collect all Accounts, unless and until an Event of Default has occurred and is continuing. Bank shall require that Borrower direct Account Debtors to deliver or transmit all proceeds of Accounts into a lockbox account, or via electronic deposit capture into a “blocked account” as specified by Bank (either such account, the “Cash Collateral Account”). Whether or not an Event of Default has occurred and is continuing, Borrower shall immediately deliver all payments on and proceeds of Accounts to the Cash Collateral Account to be transferred on a daily basis to Borrower’s operating account with Bank. Borrower shall have a period of ninety (90) days from the Effective Date to implement the Cash Collateral Account.</w:t>
        <w:br/>
        <w:t>(d)    Verification. Bank may, from time to time, after consultation with Borrower, and receipt of Borrower’s consent (provided that no consultation with or consent from Borrower shall be required if an Event of Default has occurred), verify directly with the respective Account Debtors the validity, amount and other matters relating to the Accounts, either in the name of Borrower or Bank or such other name as Bank may choose, and notify any Account Debtor of Bank’s security interest in such Account.</w:t>
        <w:br/>
        <w:t>(e)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Deliver, in kind, all proceeds arising from the disposition of any Collateral to Bank in the original form in which received by Borrower not later than three (3) Business Days after receipt by Borrower, to be applied to the Obligations (a) prior to an Event of Default, pursuant to the terms of Section 2.5(b)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Eight Hundred Fifty Dollars ($850) per person per day (or such higher amount as shall represent Bank’s then-current standard charge for the same), plus reasonable out-of-pocket expenses (together, the “Audit Fees”). Bank shall use its best efforts to ensure that the Audit Fees for any single audit do not exceed Six Thousand Dollars ($6,000). In the event Borrower and Bank schedule an audit more than ten (10) days in advance, and Borrower cancels or seeks to reschedules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Operating Accounts.</w:t>
        <w:br/>
        <w:t>(a)    Maintain its primary and its Subsidiaries’ primary operating and other deposit accounts and securities accounts with Bank, which accounts shall represent at least eighty-five percent (85%) of the dollar value of Borrower’s and such Subsidiaries accounts at all financial institutions. Borrower and its Subsidiaries may maintain cash in accounts outside of Bank, so long as the aggregate amount of cash in such accounts does not at any time exceed Two Million Five Hundred Thousand Dollars ($2,500,000) (the “Foreign Accounts”).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the Foreign Accounts or deposit accounts exclusively used for payroll, payroll taxes, and other employee wage and benefit payments to or for the benefit of Borrower’s employees and identified to Bank by Borrower as such.</w:t>
        <w:br/>
        <w:t>6.9    Intentionally Omitted.</w:t>
        <w:br/>
        <w:t>6.10    Protection of Intellectual Property Rights.</w:t>
        <w:br/>
        <w:t>(a)     (i) Protect, defend and maintain the validity and enforceability of its Intellectual Property material to Borrower’s business; (ii) promptly advise Bank in writing of known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and such Guarantor shall (a) cause such new Subsidiary to provide to Bank a joinder to the Loan Agreement to cause such Subsidiary to become</w:t>
        <w:br/>
        <w:t>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6.12 shall be a Loan Document.</w:t>
        <w:br/>
        <w:t>6.13    Further Assurances. Execute any further instruments and take further action as Bank reasonably requests to perfect or continue Bank’s Lien in the Collateral or to effect the purposes of this Agreement. Deliver to Bank, within ten (10) Business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(g) consisting of the use of cash in the ordinary course of business to the extent not otherwise prohibited hereunder.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his/her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Twenty Thousand Dollars ($20,000) in Borrower’s assets or property)</w:t>
        <w:br/>
        <w:t>or deliver any portion of the Collateral valued, individually or in the aggregate, in excess of Twenty Thousand Dollars ($20,000)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Twenty Thousand Dollars ($20,000)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Two Hundred Fifty Thousand Dollars ($250,000)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(provided that a conversion of any Subordinated Debt to equity securities shall be permitted),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permit a Reportable Event or Prohibited Transaction, as defined in ERISA to occur; or (c) fail to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6.5, 6.7, 6.8, 6.9, 6.12,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w:t>
        <w:br/>
        <w:t>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Investor Support. There is a lack of Investor Support, as determined by Bank in its sole, but reasonable discretion;</w:t>
        <w:br/>
        <w:t>8.4    Attachment; Levy; Restraint on Business.</w:t>
        <w:br/>
        <w:t>(a)     (i) The service of process seeking to attach, by trustee or similar process, any funds of Borrower or of any entity under the control of Borrower (including a Subsidiary), or (ii) a notice of lien or levy in excess of Two Hundred Fifty Thousand Dollars ($250,000)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or Guarantor, the result of which could have a material adverse effect on Borrower’s or any Guarantor’s business;</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w:t>
        <w:br/>
        <w:t>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the applicable Subordination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8.7, or 8.8 occurs with respect to any Guarantor, (d) the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(x) if such Letters of Credit are denominated in Dollars, then at least one hundred five percent (105.0%); and (y) if such Letters of Credit are denominated in a Foreign Currency, then at least one hundred ten percent (110.0%),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SUMO LOGIC, INC.</w:t>
        <w:br/>
        <w:t xml:space="preserve">    000 Xxxx Xxxxxx</w:t>
        <w:br/>
        <w:t xml:space="preserve">    Xxxxxxx Xxxx, XX 00000</w:t>
        <w:br/>
        <w:t xml:space="preserve">    Attn: Xxxxx Xxxxx, President</w:t>
        <w:br/>
        <w:t xml:space="preserve">    Email: xxxxx@xxxxxxxxx.xxx</w:t>
        <w:br/>
        <w:t xml:space="preserve">    and</w:t>
        <w:br/>
        <w:t xml:space="preserve">    SUMO LOGIC, INC.</w:t>
        <w:br/>
        <w:t xml:space="preserve">    000 Xxxx Xxxxxx</w:t>
        <w:br/>
        <w:t xml:space="preserve">    Xxxxxxx Xxxx, XX 00000</w:t>
        <w:br/>
        <w:t xml:space="preserve">    Attn: Xxxx Xxxxxxxxx, VP Finance</w:t>
        <w:br/>
        <w:t xml:space="preserve">    Email: xxxxxxxxxx@xxxxxxxxx.xxx</w:t>
        <w:br/>
        <w:t xml:space="preserve">  If to Bank:</w:t>
        <w:br/>
        <w:t xml:space="preserve">  Silicon Valley Bank</w:t>
        <w:br/>
        <w:t xml:space="preserve">    000 Xxxxxxx Xxxxxx, Xxxxx 000</w:t>
        <w:br/>
        <w:t xml:space="preserve">    Xxx Xxxxxxxxx, XX 00000</w:t>
        <w:br/>
        <w:t xml:space="preserve">    Attn: Xxxxxx Xxxxxxxxx</w:t>
        <w:br/>
        <w:t xml:space="preserve">    Email: xxxxxxxxxx@xxx.xxx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w:t>
        <w:br/>
        <w:t>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Revolving Line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 Notwithstanding the foregoing, prior to the occurrence of an Event of Default hereunder, Bank shall not assign any interest in the Loan Documents to a direct competitor of Borrower.</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w:t>
        <w:br/>
        <w:t>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w:t>
        <w:br/>
        <w:t>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w:t>
        <w:br/>
        <w:t>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“Adjusted Quick Ratio” a ratio of Quick Assets to Current Liabilities.</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Advance request, on behalf of Borrower.</w:t>
        <w:br/>
        <w:t>“Availability Amount” is the lesser of (i) the Revolving Line or (ii) Borrower’s MRR (measured on an average trailing three (3) month basis) multiplied by the Advance Rate, minus, in each case, (y) the aggregate Dollar Equivalent amount utilized by Borrower for outstanding, but undrawn Letters of Credit under the Letter of Credit Sublimit plus any Letter of Credit Reserve and (z) the aggregate borrowing limits requested by Borrower for Cash Management Services under the Cash Management Services Sublimit (which shall not, at any time, exceed Two Million Five Hundred Thousand Dollars ($2,500,000)).</w:t>
        <w:br/>
        <w:t>The following definitions are utilized in calculating and determining the Availability Amount:</w:t>
        <w:br/>
        <w:t>“Advance Rate” is four (4) multiplied by the Retention Percentage. The Advance Rate shall be calculated by Bank based on information provided by Borrower and reasonably acceptable to Bank, in its sole discretion. Bank reserves the right to change the foregoing percentages in its sole, but reasonable discretion, based on, the results of the audit of the Borrower’s Collateral in accordance with Section 6.6 hereof and/or any loss in revenue or number of unique Accounts of Borrower.</w:t>
        <w:br/>
        <w:t>“Annualized Churn Rate” is, as of any date of determination, the percentage obtained by dividing (i) the quotient of (A) the sum of MRR lost during the three (3) month period ending on such date of determination minus upsell MRR during such period plus downsell MRR during such period divided by (B) three (3) by (ii) total MRR as of the first</w:t>
        <w:br/>
        <w:t>day of such three (3) month period, multiplied by twelve (12). For the avoidance of doubt, any negative Annualized Churn Rate shall be deemed to be zero (0). For example, if Borrower had Ten Million Dollars ($10,000,000) of MRR as of January 1, 2016 and, during the three (3) month period ending on March 31, 2016, lost Two Hundred Thousand Dollars ($200,000) of MRR but had Fifty Thousand Dollars ($50,000) of MRR from upsells and One Hundred Fifty Thousand Dollars ($150,000) of MRR from downsells, the Annualized Churn Rate for the period ending March 31, 2016 would be 12% calculated as follows:</w:t>
        <w:br/>
        <w:t xml:space="preserve">  $200,000 minus $50,000 plus $150,000</w:t>
        <w:br/>
        <w:t>$10,000,000 = 3%; then</w:t>
        <w:br/>
        <w:t xml:space="preserve">  3%</w:t>
        <w:br/>
        <w:t>3   = 1%; then</w:t>
        <w:br/>
        <w:t xml:space="preserve">  1% x 12 = 12%</w:t>
        <w:br/>
        <w:t>“Eligible Customer Accounts” means Accounts invoiced by Borrower generated from expected receipt of MRR that (i) meet all of Borrower’s representations and warranties described in Section 5.3 and (ii) are or may be due and owing from Account Debtors deemed acceptable to Bank in its sole discretion; provided that Bank reserves the right at any time and from time to time to exclude and/or remove any Account from the definition of Eligible Customer Accounts, in its sole, but reasonable discretion.</w:t>
        <w:br/>
        <w:t>“MRR” is the trailing one (1) month revenue of Borrower received or anticipated (after giving effect to any recurring discounts, credits and customer adjustments) from the execution or the anticipated execution of customer and partner contracts, programs and any services in the ordinary course of Borrower’s business and specifically excluding revenue or accounts receivable based on (i) sales of inventory, goods, or equipment, (ii) transaction revenue not received in the ordinary course of business, (iii) sales of services not in the ordinary course of business (except that this clause is not intended to exclude Borrower’s revenue from the sale of premium services and/or support), (iv) revenue received due to one-time, non-recurring transactions, installation and/or set-up fees, and (v) add-on purchases by Borrower’s existing customers not resulting in a continuing stream of revenue.</w:t>
        <w:br/>
        <w:t>“Retention Percentage” is, as of any date of determination, one hundred percent (100%) minus the Annualized Churn Rate.</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w:t>
        <w:br/>
        <w:t>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B.</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13(d)-5 under the Exchange Act), directly or indirectly, of twenty-five percent (25%)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w:t>
        <w:br/>
        <w:t>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C.</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w:t>
        <w:br/>
        <w:t>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Letter of Credit, FX Contract, amount utilized for Cash Management Services, or any other extension of credit by Bank for Borrower’s benefit.</w:t>
        <w:br/>
        <w:t>“Currency” is coined money and such other banknotes or other paper money as are authorized by law and circulate as a medium of exchange.</w:t>
        <w:br/>
        <w:t>“Current Liabilities” are all obligations and liabilities of Borrower to Bank, plus, without duplication, the aggregate amount of Borrower’s Total Liabilities that mature within one (1) year, less any deferred revenue balances.</w:t>
        <w:br/>
        <w:t>“Default Rate” is defined in Section 2.3(b).</w:t>
        <w:br/>
        <w:t>“Deposit Account” is any “deposit account” as defined in the Code with such additions to such term as may hereafter be made.</w:t>
        <w:br/>
        <w:t>“Designated Deposit Account” is the multicurrency account denominated in Dollars, account number                     ,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the Collateral, and Borrower’s Books.</w:t>
        <w:br/>
        <w:t>“Initial Warrant” is that certain Warrant to Purchase Stock dated as of the Effective Date executed by Borrower in favor of Bank.</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“Investor Support” means it is the clear intention of Borrower’s investors to continue to fund Borrower in the amounts and timeframe necessary to enable Borrower to satisfy the Obligations as they become due and payable.</w:t>
        <w:br/>
        <w:t>“Key Person” is each of Borrower’s (a) President, who is Xxxxx Xxxxx as of the Effective Date, and (b) Chief Executive Officer, who is Xxxxx 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6.2(c).</w:t>
        <w:br/>
        <w:t>“Obligations” are Borrower’s obligations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w:t>
        <w:br/>
        <w:t>(a)     if such Person is a corporation, its bylaws in current form,</w:t>
        <w:br/>
        <w:t>(b)    if such Person is a limited liability company, its limited liability company agreement (or similar agreement), and</w:t>
        <w:br/>
        <w:t>(c)    if such Person is a partnership, its partnership agreement (or similar agreement), each of the foregoing with all current amendments or modifications thereto.</w:t>
        <w:br/>
        <w:t>“Overadvance” is defined in Section 2.2.</w:t>
        <w:br/>
        <w:t>“Patents” means all patents, patent applications and like protections including without limitation improvements, divisions, continuations, renewals, reissues, extensions and continuations-in-part of the same.</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of Borrower to any Subsidiary and Contingent Obligations of any Subsidiary with respect to obligations of Borrower (provided that the primary obligations are not prohibited hereby), and Indebtedness of any Subsidiary to Borrower in an aggregate principal amount not to exceed Two Hundred Thousand Dollars ($200,000); or any other Subsidiary and Contingent Obligations of any Subsidiary with respect to obligations of any other Subsidiary (provided that the primary obligations are not prohibited hereby);</w:t>
        <w:br/>
        <w:t>(h)    Indebtedness of Borrower to any Subsidiary incurred in connection with transfer pricing arrangements entered into in the ordinary course of business in an aggregate amount not to exceed One Million Dollars ($1,000,000) in any fiscal year; and</w:t>
        <w:br/>
        <w:t>(i)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Five Million Dollars ($5,000,000) in the aggregate in any trailing six (6) month period and (ii) by Subsidiaries in other Subsidiaries not to exceed Two Hundred Thousand Dollars ($200,000) in the aggregate in any fiscal year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by Borrower in any Subsidiary made in connection with transfer pricing arrangements entered into in the ordinary course of business in an aggregate amount not to exceed One Million Dollars ($1,000,000) in any fiscal year; and</w:t>
        <w:br/>
        <w:t>(k)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Hundred Thousand Dollars ($100,000)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Hundred Thousand Dollars ($100,000)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“Quick Assets” is, on any date, Borrower’s consolidated, unrestricted cash and Cash Equivalents maintained with Bank and Bank’s Affiliates, plus the Borrower’s net billed accounts receivable, plus the Foreign Accounts.</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following an Event of Default hereunder,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w:t>
        <w:br/>
        <w:t>“Responsible Officer” is any of the Chief Executive Officer, President or VP of Finance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aggregate principal amount equal to Twenty Million Dollars ($20,000,000).</w:t>
        <w:br/>
        <w:t>“Revolving Line Maturity Date” is January 31, 2018.</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“Transaction Report” is that certain report of transactions and schedule of collections in the form attached hereto as Exhibit D.</w:t>
        <w:br/>
        <w:t>“Transfer” is defined in Section 7.1.</w:t>
        <w:br/>
        <w:t>“Warrant” is (i) the Initial Warrant and (ii) the Additional Warrant (if any) as defined in Section 3.3 hereof.</w:t>
        <w:br/>
        <w:t>[Signature page follows.]</w:t>
        <w:br/>
        <w:t>IN WITNESS WHEREOF, the parties hereto have caused this Agreement to be executed as of the Effective Date.</w:t>
        <w:br/>
        <w:t xml:space="preserve">  BORROWER:</w:t>
        <w:br/>
        <w:t>SUMO LOGIC, INC.</w:t>
        <w:br/>
        <w:t xml:space="preserve">By:  </w:t>
        <w:br/>
        <w:t>/s/ Xxxxx Xxxxx</w:t>
        <w:br/>
        <w:t>Name:   Xxxxx Xxxxx</w:t>
        <w:br/>
        <w:t>Title:   PRESIDENT AND CEO</w:t>
        <w:br/>
        <w:t xml:space="preserve">BANK:  </w:t>
        <w:br/>
        <w:t>SILICON VALLEY BANK</w:t>
        <w:br/>
        <w:t xml:space="preserve">By:  </w:t>
        <w:br/>
        <w:t>/s/ Xxxxxx Xxxxxxxxx</w:t>
        <w:br/>
        <w:t>Name:   Xxxxxx Xxxxxxxxx</w:t>
        <w:br/>
        <w:t>Title:   Vice President</w:t>
        <w:br/>
        <w:t>EXHIBIT A</w:t>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BORROWING RESOLUTIONS</w:t>
        <w:br/>
        <w:t xml:space="preserve">  CORPORATE BORROWING CERTIFICATE</w:t>
        <w:br/>
        <w:t xml:space="preserve">  Borrower: SUMO LOGIC, INC.    Date: January 31, 2016</w:t>
        <w:br/>
        <w:t xml:space="preserve">BANK: Silicon Valley Bank   </w:t>
        <w:br/>
        <w:t>I hereby certify as follows, as of the date set forth above:</w:t>
        <w:br/>
        <w:t>1.    I am the Secretary, Assistant Secretary or other officer of Borrower. My title is as set forth below.</w:t>
        <w:br/>
        <w:t>2.    Borrower’s exact legal name is set forth above. Borrower is a corporation existing under the laws of the State of Delaware.</w:t>
        <w:br/>
        <w:t>3.    Attached hereto are true, correct and complete copies of Borrower’s Articles/Certificate of Incorporation (including amendments), as filed with the Secretary of State of the state in which Borrower is incorporated as set forth above. Such Certificate of Incorporation have not been amended, annulled, rescinded, revoked or supplemented, and remain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titles and signatures are below, may act on behalf of Borrower:</w:t>
        <w:br/>
        <w:t xml:space="preserve">  Name    Title   Signature    Authorized</w:t>
        <w:br/>
        <w:t>to Add or</w:t>
        <w:br/>
        <w:t>Remove</w:t>
        <w:br/>
        <w:t xml:space="preserve">Xxxxx Xxxxx    President &amp; CEO  </w:t>
        <w:br/>
        <w:t xml:space="preserve">     ☒</w:t>
        <w:br/>
        <w:t xml:space="preserve">Xxxx Xxxxxxxxx    VP Finance  </w:t>
        <w:br/>
        <w:t xml:space="preserve">     ☒</w:t>
        <w:br/>
        <w:t xml:space="preserve">Xxxxxxxx Van Der Veen    Corporate Controller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By:  </w:t>
        <w:br/>
        <w:t xml:space="preserve">  Name:  </w:t>
        <w:br/>
        <w:t xml:space="preserve">  Title:  </w:t>
        <w:br/>
        <w:t xml:space="preserve">    ***</w:t>
        <w:br/>
        <w:t>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of Borrower, hereby certify as to paragraphs 1 through 5 above, as of the date set forth above.</w:t>
        <w:br/>
        <w:t xml:space="preserve">  By:  </w:t>
        <w:br/>
        <w:t xml:space="preserve">  Name:  </w:t>
        <w:br/>
        <w:t xml:space="preserve">  Title:  </w:t>
        <w:br/>
        <w:t xml:space="preserve">  EXHIBIT C</w:t>
        <w:br/>
        <w:t>COMPLIANCE CERTIFICATE</w:t>
        <w:br/>
        <w:t xml:space="preserve">  TO: SILICON VALLEY BANK    Date: January     , 2016</w:t>
        <w:br/>
        <w:t xml:space="preserve">FROM: SUMO LOGIC, INC.   </w:t>
        <w:br/>
        <w:t>The undersigned authorized officer of SUMO LOGIC, INC.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w:t>
        <w:br/>
        <w:t>Complies</w:t>
        <w:br/>
        <w:t>Monthly financial statements with Compliance Certificate    Monthly within 30 days    Yes    No</w:t>
        <w:br/>
        <w:t>Annual financial statement (CPA Audited, if required by Borrower’s board of directors) + XX    XXX within 180 days    Yes    No</w:t>
        <w:br/>
        <w:t xml:space="preserve">Annual financial statement (company prepared)    FYE within 30 days   </w:t>
        <w:br/>
        <w:t>10-Q, 10-K and 8-K    Within 5 days after filing with SEC    Yes    No</w:t>
        <w:br/>
        <w:t>Transaction Report    Monthly within 30 days and with each request for an Advance    Yes    No</w:t>
        <w:br/>
        <w:t>SaaS Metrics Report    Monthly within 30 days    Yes    No</w:t>
        <w:br/>
        <w:t>Projections    FYE within 30 days    Yes    No</w:t>
        <w:br/>
        <w:t xml:space="preserve">Performance Pricing        </w:t>
        <w:br/>
        <w:t>Applies</w:t>
        <w:br/>
        <w:t>Adjusted Quick Ratio greater than or equal to 1.75:1.00    Prime + 0.25%    Yes    No</w:t>
        <w:br/>
        <w:t>Adjusted Quick Ratio less than 1.75:1.00    Prime + 0.75%    Yes    No</w:t>
        <w:br/>
        <w:t>The following analyses and information set forth in Schedule 1 attached hereto are true and accurate as of the date of this Certificate.</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SUMO LOGIC, INC.     BANK USE ONLY    </w:t>
        <w:br/>
        <w:t xml:space="preserve">By:                                                                                                Received by:                                                                             </w:t>
        <w:br/>
        <w:t xml:space="preserve">Name:                                                                                           Date:                                                                                          </w:t>
        <w:br/>
        <w:t xml:space="preserve">Title:                                                                                             Verified:                                                                                    </w:t>
        <w:br/>
        <w:t xml:space="preserve">    Date:                                                                                          </w:t>
        <w:br/>
        <w:t xml:space="preserve">    Compliance Status:                     Yes    No    </w:t>
        <w:br/>
        <w:t>Schedule 1 to Compliance Certificate</w:t>
        <w:br/>
        <w:t>Performance Pricing</w:t>
        <w:br/>
        <w:t>Adjusted Quick Ratio (Section 2.3(a))</w:t>
        <w:br/>
        <w:t xml:space="preserve">  Required:    1.75:1.00 for Performance Pricing   </w:t>
        <w:br/>
        <w:t xml:space="preserve">Actual:      </w:t>
        <w:br/>
        <w:t>A.</w:t>
        <w:br/>
        <w:t xml:space="preserve">   Aggregate value of the unrestricted cash at Bank and Bank’s Affiliates + Foreign Accounts    $            </w:t>
        <w:br/>
        <w:t>B.</w:t>
        <w:br/>
        <w:t xml:space="preserve">   Aggregate value of the net billed accounts receivable of Borrower    $            </w:t>
        <w:br/>
        <w:t>C.</w:t>
        <w:br/>
        <w:t xml:space="preserve">   Quick Assets (the sum of lines A and B)    $            </w:t>
        <w:br/>
        <w:t>D.</w:t>
        <w:br/>
        <w:t xml:space="preserve">   Aggregate value of Obligations owing from Borrower to Bank    $            </w:t>
        <w:br/>
        <w:t>E.</w:t>
        <w:br/>
        <w:t xml:space="preserve">   Aggregate value of liabilities that should, under GAAP, be classified as liabilities on Borrower’s consolidated balance sheet, including all Indebtedness, and not otherwise reflected in line D above that matures within one (1) year (less any deferred revenue balances)    $            </w:t>
        <w:br/>
        <w:t>F.</w:t>
        <w:br/>
        <w:t xml:space="preserve">   Current Liabilities (the sum of lines D and E)    $            </w:t>
        <w:br/>
        <w:t>G.</w:t>
        <w:br/>
        <w:t xml:space="preserve">   Quick Ratio (line C divided by line F)   </w:t>
        <w:br/>
        <w:t xml:space="preserve">  Is line G equal to or greater than 1.75:1:00?</w:t>
        <w:br/>
        <w:t xml:space="preserve">                              No, no performance pricing   </w:t>
        <w:br/>
        <w:t>$             Yes, apply performance pricing</w:t>
        <w:br/>
        <w:t>EXHIBIT D</w:t>
        <w:br/>
        <w:t>TRANSACTION REPORT</w:t>
        <w:br/>
        <w:t>[EXCEL spreadsheet to be provided separately from lending officer]</w:t>
        <w:br/>
        <w:t>SVB Financial Group is proud of our business relationships and occasionally like to promote these relationships. We would like to use your company’s information and logo for promotional and marketing purposes in SVB Financial Group member businesses (collectively “SVB”) materials. While we would appreciate your consent to all of the uses listed below, please review and select all of the uses that you consent to below.</w:t>
        <w:br/>
        <w:t xml:space="preserve">    ☐</w:t>
        <w:br/>
        <w:t>Marketing: You consent to SVB’s use of Company’s name, logo and images provided to us in written and oral presentations, advertising, marketing and PR materials, professional lists, and Web sites.</w:t>
        <w:br/>
        <w:t xml:space="preserve">    ☐</w:t>
        <w:br/>
        <w:t>Deal Terms: You consent to SVB’s inclusion of the size and type of any loan or credit facility alongside your company’s name in any oral presentations, advertising, marketing and PR materials, customer lists, and Web sites.</w:t>
        <w:br/>
        <w:t xml:space="preserve">    ☐</w:t>
        <w:br/>
        <w:t>Reference: You consent to SVB’s use of Company and representatives’ names as a reference for SVB.</w:t>
        <w:br/>
        <w:t xml:space="preserve">    ☐</w:t>
        <w:br/>
        <w:t>Testimonial: You consent to SVB’s use of Company and representatives’ names and quotations in written and oral presentations, marketing and PR materials, and Web sites. Our practice is to send you a draft of any quotation concerning Company prior to publishing.</w:t>
        <w:br/>
        <w:t xml:space="preserve">    ☐</w:t>
        <w:br/>
        <w:t>News release: You consent to SVB’s use of Company’s name, trademarks, service marks, quotations, and images provided to us in the SVB’s news releases concerning Company. Our practice is to send you a draft of any news release concerning Company prior to publishing.</w:t>
        <w:br/>
        <w:t>Logos: Please submit your company’s logo in:</w:t>
        <w:br/>
        <w:t xml:space="preserve">    •  </w:t>
        <w:br/>
        <w:t>Full color and black and white versions, with or without taglines, and</w:t>
        <w:br/>
        <w:t xml:space="preserve">    •  </w:t>
        <w:br/>
        <w:t>At least 300 dpi in EPS, TIF, or JPG formats - please do not send PDF or Web site logos.</w:t>
        <w:br/>
        <w:t xml:space="preserve">Names: Please make sure to print the Company name, and any individual names and titles as you would like them displayed in materials or lists.                                                                                                                                                                                                                     </w:t>
        <w:br/>
        <w:t>Company Name</w:t>
        <w:br/>
        <w:t>You grant to SVB a limited license to use the information for the limited purposes above, which you can revoke upon written notice to SVB. The signer below acknowledges that he or she has authority to bind the Company to this consent. SVB will not be responsible for versions that were printed prior to receiving notice revoking any such consent. Company is solely responsible for defense and maintenance of its intellectual property.</w:t>
        <w:br/>
        <w:t>Please return this completed form via email to xxxx@xxx.xxx. If you have any questions, contact the SVB Marketing Department at 650.855.3079.</w:t>
        <w:br/>
        <w:t>ACCEPTED AND AGREED ON BEHALF OF                      (“COMPANY” OR “YOU”:</w:t>
        <w:br/>
        <w:t xml:space="preserve">    Name and Title    Signature    Date        </w:t>
        <w:br/>
        <w:t xml:space="preserve">  Address      </w:t>
        <w:br/>
        <w:t xml:space="preserve">  Phone Number    Email   </w:t>
        <w:br/>
        <w:t>FIRST AMENDMENT TO</w:t>
        <w:br/>
        <w:t>LOAN AND SECURITY AGREEMENT</w:t>
        <w:br/>
        <w:t>This First Amendment to Loan and Security Agreement (this “Amendment”) is entered into this 28 day of June, 2017, by and between SILICON VALLEY BANK (“Bank”) and SUMO LOGIC, INC., a Delaware corporation (“Borrower”) whose address is 000 Xxxx Xxxxxx, Xxxxxxx Xxxx, XX 00000.</w:t>
        <w:br/>
        <w:t>RECITALS</w:t>
        <w:br/>
        <w:t>A.    Bank and Borrower have entered into that certain Loan and Security Agreement dated as of January 31, 2016 (as the same may from time to time be further amended, modified, supplemented or restated, the “Loan Agreement”).</w:t>
        <w:br/>
        <w:t>B.    Bank has extended credit to Borrower for the purposes permitted in the Loan Agreement.</w:t>
        <w:br/>
        <w:t>C.    Borrower has requested that Bank amend the Loan Agreement to (i) extend the Revolving Line Maturity Date and (ii)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2.1.1 (Revolving Advances). Section 2.1.1(a) of the Loan Agreement hereby is amended and restated in its entirety and replaced with the following:</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2.2    Section 2.2 (Overadvances). Section 2.2 of the Loan Agreement hereby is amended by deleting the reference to “the Default Rate” therein and inserting in lieu thereof “a per annum rate equal to the rate that is otherwise applicable to Advances plus five percent (5.0%)’’.</w:t>
        <w:br/>
        <w:t>2.3    Section 3.2 (Conditions Precedent to all Credit Extensions). Subsections (a) and (b) of Section 3.2 of the Loan Agreement hereby are amended and restated in their entirety and replaced with the following:</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2.4    Section 3.3 (Condition Precedent to Credit Extensions in Excess of Ten Million Dollars ($10,000,000). Section 3.3 of the Loan Agreement hereby is amended and restated in its entirety and replaced with the following:</w:t>
        <w:br/>
        <w:t>“3.3    Condition Precedent to Credit Extensions in Excess of Ten Million Dollars ($10,000,000). Prior to the aggregate amount of Credit Extensions made by Bank to Borrower exceeding Ten Million Dollars ($10,000,000) for the first time, Borrower shall provide Bank with a Warrant to Purchase an amount of Borrower’s Series F Preferred Stock which would, on a fully-diluted basis, represent a one hundredth of one percent (0.01%) ownership in Borrower if exercised (the “Additional Warrant”). The Additional Warrant shall be documented in a form substantially similar to the Initial Warrant.”</w:t>
        <w:br/>
        <w:t>2.5    Section 3.5 (Procedures for Borrowing). Section 3.5 of the Loan Agreement hereby is amended and restated in its entirety and replaced with the following:</w:t>
        <w:br/>
        <w:t>“3.5 Procedures for Borrowing. Subject to the prior satisfaction of all other applicable conditions to the making of an Advance set forth in this Agreement, to obtain an Advance (other than Advances under Section 2.1.2),</w:t>
        <w:br/>
        <w:t>Borrower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2.6    Section 6.2 (Financial Statements, Reports, Certificates). Section 6.2(b) of the Loan Agreement hereby is amended and restated in its entirety and replaced with the following:</w:t>
        <w:br/>
        <w:t>“(b)    if any Advances are outstanding, within thirty (30) days after the last day of each month, or (b) if no Advances are outstanding, within thirty (30) days after the last day of each fiscal quarter, Details of Borrower’s Recurring revenue including, without limitation, total Recurring Revenue, total customers, new subscriptions in process, the Advance Rate and the Churn Percentage;”</w:t>
        <w:br/>
        <w:t>2.7    Section 6.3 (Accounts Receivable). Section 6.3(c) of the Loan Agreement hereby is amended and restated in its entirety and replaced with the following:</w:t>
        <w:br/>
        <w:t>“(c)    Collection of Accounts. Borrower shall direct Account Debtors to deliver or transmit all proceeds of Accounts into a lockbox account, or such other “blocked account” as specified by Bank (either such account, the “Cash Collateral Account”). Subject to Bank’s right to maintain a reserve pursuant to Section 6.3(g), all amounts received in the Cash Collateral Account shall be applied to immediately reduce the Obligations (unless Bank, in its sole discretion, at times when an Event of Default exists, elects not to so apply such amounts). In the event that an Event of Default has occurred and is continuing,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2.8    Section 6.3 (Accounts Receivable). Section 6.3(d) of the Loan Agreement hereby is amended and restated in its entirety and replaced with the following:</w:t>
        <w:br/>
        <w:t>“(d)    Verifications: Confirmations; Credit Quality; Notifications. Bank may, from time to time, (i) verify and confirm directly with the respective Account</w:t>
        <w:br/>
        <w:t>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2.9    Section 6.3 (Accounts Receivable). Section 6.3 of the Loan Agreement hereby is amended by inserting the following appearing as subsection (1) thereto:</w:t>
        <w:br/>
        <w:t>“(f)    Reserves. Notwithstanding any terms in this Agreement to the contrary, at times when an Event of Default exists, Bank may hold any proceeds of the Accounts and any amounts in the Cash Collateral Account that are not applied to the Obligations pursuant to Section 6.3(c) above as a reserve to be applied to any Obligations regardless of whether such Obligations are then due and payable.”</w:t>
        <w:br/>
        <w:t>2.10    Section 6.14 (Online Banking). New Section 6.14 is inserted immediately following Section 6.13 of the Loan Agreement hereby, as follows:</w:t>
        <w:br/>
        <w:t>“6.14 Online Banking.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2.11    Section 8.2 (Covenant Default). Section 8.2(a) of the Loan Agreement hereby is amended and restated in its entirety and replaced with the following:</w:t>
        <w:br/>
        <w:t>“(a) Borrower fails or neglects to perform any obligation in Sections 6.2, 6.5, 6.7, 6.8, 6.9, 6.12, 6.13, 6.14 or violates any covenant in Section 7; or”</w:t>
        <w:br/>
        <w:t>2.12    Section 9.2 (Power of Attorney). Section 9.2 of the Loan Agreement hereby is amended and restated in its entirety and replaced with the following:</w:t>
        <w:br/>
        <w:t>“9.2 Power of Attorney. Borrower hereby irrevocably appoints Bank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w:t>
        <w:br/>
        <w:t>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2.13    Section 13 (Definitions). The following terms and their respective definitions set forth in Section 13.1 of the Loan Agreement hereby are amended and restated in their entirety and replaced with the following:</w:t>
        <w:br/>
        <w:t>“Revolving Line Maturity Date” is April 30, 2019.</w:t>
        <w:br/>
        <w:t>“Warrant” is (i) the Initial Warrant, (ii) the First Amendment Effective Date Warrant and (iii) the Additional Warrant (if any) as defined in Section 3.3 hereof.”</w:t>
        <w:br/>
        <w:t>2.14    Section 13 (Definitions). The following new defined terms are hereby inserted alphabetically in Section 13.1of the Loan Agreement, as follows:</w:t>
        <w:br/>
        <w:t>“First Amendment Effective Date” is June 4, 2017.</w:t>
        <w:br/>
        <w:t>“First Amendment Effective Date Warrant” that certain Warrant to Purchase Stock dated as of the First Amendment Effective Date executed by Borrower in favor of Bank.</w:t>
        <w:br/>
        <w:t>2.15    Section 13 (Definitions). The following defined terms set forth in Section 13.1 of the Loan Agreement hereby are deleted in their entirety:</w:t>
        <w:br/>
        <w:t>“Transaction Report”</w:t>
        <w:br/>
        <w:t>2.16    Exhibit C. Exhibit C to the Loan Agreement hereby is replaced with Exhibit C attached hereto.</w:t>
        <w:br/>
        <w:t>2.17    Exhibit D. The Transaction Report (as defined in the Loan Agreement until the date of this Amendment) appearing as Exhibit D to the Loan Agreement is deleted in its entirety.</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as of June 28, 2017, and acknowledges, confirms and agrees that the disclosures and information Borrower provided to Bank in such Perfection Certificate have not changed, as of the date hereof.</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the due execution and delivery to Bank of the First Amendment Effective Date Warrant, (c) Borrower’s payment of (i) a fully-earned, non-refundable amendment fee in an amount equal to Seven Thousand Five Hundred Dollars ($7,500) and (ii) Bank’s legal fees and expenses incurred in connection with this Amendment and (d) such other documents and completion of such other matters, as Bank may reasonably deem necessary or appropriate.</w:t>
        <w:br/>
        <w:t>[Signature page follows.]</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 Xxxxx</w:t>
        <w:br/>
        <w:t>Name:   Xxxxxx Xxxx     Name:   Xxxxx Xxxxx</w:t>
        <w:br/>
        <w:t>Title:   VP     Title:   President + CEO</w:t>
        <w:br/>
        <w:t>SECOND AMENDMENT TO</w:t>
        <w:br/>
        <w:t>LOAN AND SECURITY AGREEMENT</w:t>
        <w:br/>
        <w:t>This Second Amendment to Loan and Security Agreement (this “Amendment”) is entered into this 22 day of April, 2019, by and between SILICON VALLEY BANK (“Bank”) and SUMO LOGIC, INC., a Delaware corporation (“Borrower”) whose address is 000 Xxxx Xxxxxx, Xxxxxxx Xxxx, XX 00000.</w:t>
        <w:br/>
        <w:t>RECITALS</w:t>
        <w:br/>
        <w:t>A.    Bank and Borrower have entered into that certain Loan and Security Agreement dated as of January 31, 2016, as amended by that certain First Amendment to Loan and Agreement by and between Borrower and Bank dated as of June 28, 2017 (as the same may from time to time be further amended, modified, supplemented or restated, the “Loan Agreement”).</w:t>
        <w:br/>
        <w:t>B.    Bank has extended credit to Borrower for the purposes permitted in the Loan Agreement.</w:t>
        <w:br/>
        <w:t>C.    Borrower has requested that Bank amend the Loan Agreement to extend the Revolving Line Maturity Date.</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13 (Definitions). The following term and its definition set forth in Section 13.1 of the Loan Agreement hereby is amended and restated in its entirety and replaced with the following:</w:t>
        <w:br/>
        <w:t>“Revolving Line Maturity Date” is June 30, 2019.</w:t>
        <w:br/>
        <w:t>2.2    New Addendum 1 is hereby added to the Perfection Certificate in the form attached hereto.</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w:t>
        <w:br/>
        <w:t>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to the Perfection Certificate attached hereto.</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Borrower’s payment of Bank’s legal fees and expenses incurred in connection with this Amendment and (c) such other documents and completion of such other matters, as Bank may reasonably deem necessary or appropriate.</w:t>
        <w:br/>
        <w:t>[Signature page follows.]</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Xxxxxx Xxxxx</w:t>
        <w:br/>
        <w:t>Name:   Xxxxxx Xxxx     Name:   Xxxxxx Xxxxx</w:t>
        <w:br/>
        <w:t>Title:   Director     Title:   CFO</w:t>
        <w:br/>
        <w:t>Addendum 1 to Perfection Certificate</w:t>
        <w:br/>
        <w:t xml:space="preserve">  1.</w:t>
        <w:br/>
        <w:t>Is the Company any of the following:</w:t>
        <w:br/>
        <w:t xml:space="preserve">    a.</w:t>
        <w:br/>
        <w:t>a public company or an issuer of securities that are registered with the Securities and Exchange Commission under Section 12 of the Securities Exchange Act of 1934 or that is required to file reports under Section 15(d) of that Act;</w:t>
        <w:br/>
        <w:t xml:space="preserve">    b.</w:t>
        <w:br/>
        <w:t>an investment company registered with the Securities and Exchange Commission under the Investment Company Act of 1940;</w:t>
        <w:br/>
        <w:t xml:space="preserve">    c.</w:t>
        <w:br/>
        <w:t>an investment adviser registered with the Securities and Exchange Commission under the Investment Advisers Act of 1940; or</w:t>
        <w:br/>
        <w:t xml:space="preserve">    d.</w:t>
        <w:br/>
        <w:t>a pooled investment vehicle operated or advised by a regulated financial institution (including an SEC-registered investment adviser)?</w:t>
        <w:br/>
        <w:t>Yes  ☐    No  ☒</w:t>
        <w:br/>
        <w:t>If yes, skip to the signature page below. If no, continue to question 2:</w:t>
        <w:br/>
        <w:t xml:space="preserve">  2.</w:t>
        <w:br/>
        <w:t>Is the Company a pooled investment vehicle that is not operated or advised by a regulated financial institution?</w:t>
        <w:br/>
        <w:t>Yes  ☐    No  ☒</w:t>
        <w:br/>
        <w:t>If yes, skip to question 4 below. If no, continue to question 3:</w:t>
        <w:br/>
        <w:t xml:space="preserve">  3.</w:t>
        <w:br/>
        <w:t>Does any individual, directly or indirectly (for example, if applicable, through such individual’s equity interests in the Company’s parent entity), through any contract, arrangement, understanding, relationship or otherwise, own 25% or more of the equity interests of the Company:</w:t>
        <w:br/>
        <w:t>Yes    ☐    No  ☒</w:t>
        <w:br/>
        <w:t>If yes, complete the following information. If no, continue to question 4 below.</w:t>
        <w:br/>
        <w:t xml:space="preserve">       Name</w:t>
        <w:br/>
        <w:t xml:space="preserve">   Date of</w:t>
        <w:br/>
        <w:t>birth</w:t>
        <w:br/>
        <w:t xml:space="preserve">   Residential</w:t>
        <w:br/>
        <w:t>address</w:t>
        <w:br/>
        <w:t xml:space="preserve">   For US</w:t>
        <w:br/>
        <w:t>Persons,</w:t>
        <w:br/>
        <w:t>Social</w:t>
        <w:br/>
        <w:t>Security</w:t>
        <w:br/>
        <w:t>Number:</w:t>
        <w:br/>
        <w:t>(non-US</w:t>
        <w:br/>
        <w:t>persons</w:t>
        <w:br/>
        <w:t>should</w:t>
        <w:br/>
        <w:t>provide</w:t>
        <w:br/>
        <w:t>SSN if</w:t>
        <w:br/>
        <w:t>available)</w:t>
        <w:br/>
        <w:t xml:space="preserve">   For Non-US</w:t>
        <w:br/>
        <w:t>Persons: Type</w:t>
        <w:br/>
        <w:t>of ID, ID</w:t>
        <w:br/>
        <w:t>number,</w:t>
        <w:br/>
        <w:t>country of</w:t>
        <w:br/>
        <w:t>issuance,</w:t>
        <w:br/>
        <w:t>expiration</w:t>
        <w:br/>
        <w:t>date</w:t>
        <w:br/>
        <w:t xml:space="preserve">   Percentage</w:t>
        <w:br/>
        <w:t>of</w:t>
        <w:br/>
        <w:t>ownership</w:t>
        <w:br/>
        <w:t>(if indirect</w:t>
        <w:br/>
        <w:t>ownership,</w:t>
        <w:br/>
        <w:t>explain</w:t>
        <w:br/>
        <w:t>structure)</w:t>
        <w:br/>
        <w:t>1</w:t>
        <w:br/>
        <w:t xml:space="preserve">                  2</w:t>
        <w:br/>
        <w:t xml:space="preserve">                  3</w:t>
        <w:br/>
        <w:t xml:space="preserve">                  4</w:t>
        <w:br/>
        <w:t xml:space="preserve">                    4.</w:t>
        <w:br/>
        <w:t>Identify one individual with significant responsibility for managing the Company, i.e., an executive officer or senior manager (e.g., Chief Executive Officer, President, Vice President, Chief Financial Officer, Treasurer, Chief Operating Officer, Managing Member or General Partner) or any other individual who regularly performs similar functions. If appropriate, an individual listed in the Perfection Certificate above may also be listed here.</w:t>
        <w:br/>
        <w:t xml:space="preserve">       Name</w:t>
        <w:br/>
        <w:t xml:space="preserve">   Date of</w:t>
        <w:br/>
        <w:t>birth</w:t>
        <w:br/>
        <w:t xml:space="preserve">   Residential address    For US Persons,</w:t>
        <w:br/>
        <w:t>Social Security</w:t>
        <w:br/>
        <w:t>Number:</w:t>
        <w:br/>
        <w:t>(non-US</w:t>
        <w:br/>
        <w:t>persons should</w:t>
        <w:br/>
        <w:t>provide SSN  if</w:t>
        <w:br/>
        <w:t>available)    For Non-US</w:t>
        <w:br/>
        <w:t>Persons: Type of</w:t>
        <w:br/>
        <w:t>ID, ID number,</w:t>
        <w:br/>
        <w:t>country of</w:t>
        <w:br/>
        <w:t>issuance,</w:t>
        <w:br/>
        <w:t>expiration  date</w:t>
        <w:br/>
        <w:t>1</w:t>
        <w:br/>
        <w:t xml:space="preserve">   To be provided separately</w:t>
        <w:br/>
        <w:t>[Balance of Page Intentionally Left Blank]</w:t>
        <w:br/>
        <w:t>The undersigned hereby certifies, to the best of his or her knowledge, that the information set out in this Addendum 1 to Perfection Certificate and the Perfection Certificate is true, complete and correct.</w:t>
        <w:br/>
        <w:t>Date: 22 April 2019</w:t>
        <w:br/>
        <w:t xml:space="preserve">  By:  </w:t>
        <w:br/>
        <w:t>/s/ Xxxxxx Xxxxx</w:t>
        <w:br/>
        <w:t>Name:   Xxxxxx Xxxxx</w:t>
        <w:br/>
        <w:t>Title:   CFO</w:t>
        <w:br/>
        <w:t>Email:   xxxxxx@xxxxxxxxx.xxx</w:t>
        <w:br/>
        <w:t xml:space="preserve">  [Signature Page to Addendum 1 to Perfection Certificate]</w:t>
        <w:br/>
        <w:t>THIRD AMENDMENT TO</w:t>
        <w:br/>
        <w:t>LOAN AND SECURITY AGREEMENT</w:t>
        <w:br/>
        <w:t>This Third Amendment to Loan and Security Agreement (this “Amendment”) is entered into this 30th day of June, 2019, by and between SILICON VALLEY BANK (“Bank”) and SUMO LOGIC, INC., a Delaware corporation (“Borrower”).</w:t>
        <w:br/>
        <w:t>RECITALS</w:t>
        <w:br/>
        <w:t>A.    Bank and Borrower have entered into that certain Loan and Security Agreement dated as of January 31, 2016 (as the same may from time to time be amended, modified, supplemented or restated, including without limitation, by that certain First Amendment to Loan and Security Agreement by and between Borrower and Bank dated as of June 28, 2017, and that Second Amendment to Loan and Security Agreement by and between Borrower and Bank dated as of April 22, 2019, collectively, the “Loan Agreement”).</w:t>
        <w:br/>
        <w:t>B.    Bank has extended credit to Borrower for the purposes permitted in the Loan Agreement.</w:t>
        <w:br/>
        <w:t>C.    Borrower has requested that Bank amend the Loan Agreement to extend the Revolving Line Maturity Date.</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 to Loan Agreement.</w:t>
        <w:br/>
        <w:t>2.1    Section 13 (Definitions). The following term and its respective definition hereby is amended and restated in its entirety in Section 13.1 of the Loan Agreement as follows:</w:t>
        <w:br/>
        <w:t>“Revolving Line Maturity Date” is July 31, 2019.</w:t>
        <w:br/>
        <w:t>3.    Limitation of Amendment.</w:t>
        <w:br/>
        <w:t>3.1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delivered in connection with the Second Amendment to Loan and Security Agreement.</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Borrower’s payment of Bank’s legal fees and expenses incurred in connection with this Amendment, and (c) such other documents and completion of such other matters, as Bank may reasonably deem necessary or appropriate.</w:t>
        <w:br/>
        <w:t>[Balance of Page Intentionally Left Blank]</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Xxxxxx Xxxxx</w:t>
        <w:br/>
        <w:t>Name:   Xxxxxx Xxxx     Name:   Xxxxxx Xxxxx</w:t>
        <w:br/>
        <w:t>Title:   Director     Title:   CFO</w:t>
        <w:br/>
        <w:t>[Signature Page to Third Amendment to Loan and Security Agreement]</w:t>
        <w:br/>
        <w:t>FOURTH AMENDMENT TO</w:t>
        <w:br/>
        <w:t>LOAN AND SECURITY AGREEMENT</w:t>
        <w:br/>
        <w:t>This Fourth Amendment to Loan and Security Agreement (this “Amendment”) is entered into this 30th day of July, 2019, by and between SILICON VALLEY BANK (“Bank”) and SUMO LOGIC, INC., a Delaware corporation (“Borrower”).</w:t>
        <w:br/>
        <w:t>RECITALS</w:t>
        <w:br/>
        <w:t>A.    Bank and Borrower have entered into that certain Loan and Security Agreement dated as of January 31, 2016 (as the same may from time to time be amended, modified, supplemented or restated, including without limitation, by that certain First Amendment to Loan and Security Agreement by and between Borrower and Bank dated as of June 28, 2017, that certain Second Amendment to Loan and Security Agreement by and between Borrower and Bank dated as of April 22, 2019, and that certain Third Amendment to Loan and Security Agreement by and between Borrower and Bank dated as of June 30, 2019, collectively, the “Loan Agreement”).</w:t>
        <w:br/>
        <w:t>B.    Bank has extended credit to Borrower for the purposes permitted in the Loan Agreement.</w:t>
        <w:br/>
        <w:t>C.    Borrower has requested that Bank amend the Loan Agreement to (i) extend additional credit to Borrower, (ii) extend the Revolving Line Maturity Date, and (iii)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 to Loan Agreement.</w:t>
        <w:br/>
        <w:t>2.1    Section 3.3 (Condition Precedent to Credit Extensions in Excess of Ten Million Dollars ($10,000,000) ). Section 3.3 of the Loan Agreement hereby is amended and restated in its entirety to read as follows:</w:t>
        <w:br/>
        <w:t>“3.3 Condition Precedent to Credit Extensions in Excess of Ten Million Dollars ($10,000,000). Prior to the aggregate amount of Credit Extensions made by Bank to Borrower exceeding Ten Million Dollars ($10,000,000) for the first time after the Fourth Amendment Effective Date, Borrower shall provide Bank with a Warrant to Purchase 10,530 shares of</w:t>
        <w:br/>
        <w:t>Borrower’s Series G Preferred Stock (or Common Stock issued upon conversion thereof) (the “Additional Warrant”). The Additional Warrant shall be documented in a form substantially similar to the Fourth Amendment Effective date Warrant.”</w:t>
        <w:br/>
        <w:t>2.2    Section 6.8 (Operating Accounts). Section 6.8(a) of the Loan Agreement hereby is amended and restated in its entirety to read as follows:</w:t>
        <w:br/>
        <w:t>“(a)     Maintain its primary and its Subsidiaries’ primary operating and other deposit accounts and securities accounts with Bank, which accounts shall represent an amount equal to the lesser of (i) Fifty Million Dollars ($50,000,000), or (ii) eighty-five percent (85%) of the dollar value of all amounts held in Borrower’s and such Subsidiaries’ accounts at all financial institutions.”</w:t>
        <w:br/>
        <w:t>2.3    Section 6.12 (Formation or Acquisition of Subsidiaries). Section 6.12 of the Loan Agreement hereby is amended and restated in its entirety to read as follows:</w:t>
        <w:br/>
        <w:t>“6.12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6.12 shall be a Loan Document.”</w:t>
        <w:br/>
        <w:t>2.4    Section 7.1 (Dispositions). Section 7.1 of the Loan Agreement hereby is amended and restated in its entirety to read as follows: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 1111itted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(g) consisting of the use of cash in the ordinary course of business to the extent not otherwise prohibited hereunder.”</w:t>
        <w:br/>
        <w:t>2.5    Section 7.2 (Changes in Business, Management, Control or Business Locations). Section 7.2 of the Loan Agreement hereby is amended and restated in its entirety to read as follows: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his/her departure from Borrower; or (d) permit or suffer any Change in Control.</w:t>
        <w:br/>
        <w:t>Borrower shall not, without at least thirty (30) days prior written notice to Bank (1) change its jurisdiction of organization, (2) change its organizational structure or type, (3) change its legal name, or (4)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2.6    Section 7.3 (Mergers or Acquisitions). Section 7.3 of the Loan Agreement hereby is amended and restated in its entirety to read as follows:</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(any such transaction, a “Merger”); provided, however, that Bank’s written consent shall not be required for (i) any Merger where immediately after giving effect thereto Borrower’s Liquidity is greater than One Hundred Million Dollars ($100,000,000), or (ii) one or more Mergers effected in a single fiscal year with aggregate cash consideration paid of no more than Fifteen Million Dollars ($15,000,000) (the “Annual M&amp;A Allowance”), so long as immediately after giving effect thereto Borrower’s Liquidity is at least Thirty Million Dollars ($30,000,000) and provided further that in either of (i) or (ii) above, Borrower has provided Bank with evidence reasonably satisfactory to Bank in its good faith business judgment demonstrating Borrower’s Liquidity in the amounts referenced in either of (i) or (ii) above, as applicable. A Subsidiary may merge or consolidate into another Subsidiary or into Borrower.”</w:t>
        <w:br/>
        <w:t>2.7    Section 13 (Definitions). The following terms and their respective definitions hereby are added, or amended and restated in their entirety, in Section 13.1 of the Loan Agreement, as appropriate, as follows:</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“Fourth Amendment Effective Date” is July 30, 2019.</w:t>
        <w:br/>
        <w:t>“Fourth Amendment Effective Date Warrant” that certain Warrant to Purchase Stock dated as of the Fourth Amendment Effective Date executed by Borrower in favor of Bank.</w:t>
        <w:br/>
        <w:t>“Liquidity” is, at any time, the sum of (a) the aggregate amount of unrestricted cash held at such time by Borrower in Deposit Accounts maintained with Bank, plus (b) the aggregate amount of unrestricted cash held at such time by Borrower outside Bank, but subject to Control Agreements in favor of Bank, plus (c) the Foreign Accounts, plus (d) the Availability Amount.</w:t>
        <w:br/>
        <w:t>“Quick Assets” is, on any date, the sum of (a) Borrower’s consolidated, unrestricted cash and Cash Equivalents maintained with Bank and Bank’s Affiliates, plus (b) the aggregate amount of unrestricted cash held at such time by Borrower outside Bank, but subject to Control Agreements in favor of Bank, plus (c) Borrower’s net billed accounts receivable, plus (d) the Foreign Accounts.</w:t>
        <w:br/>
        <w:t>“Revolving Line” is an aggregate principal amount equal to Twenty-Five Million Dollars ($25,000,000); provided, however, that so long as no Event of Default has occurred, Borrower may request, during the term of this Agreement, that Bank increase the amount of the Revolving Line to an amount up to Fifty Million Dollars ($50,000,000). Any increase in the amount of the Revolving Line shall be made in Bank’s sole discretion, based, in whole or in part on the following: (i) Bank’s review of Borrower’s most recent financial statements; (ii) Bank’s internal risk management review and credit approval and (iii) Bank and Borrower entering into the an amendment to this Agreement in form and substance acceptable to Bank in its sole discretion (including but not limited to address pricing and structural changes).</w:t>
        <w:br/>
        <w:t>“Revolving Line Maturity Date” is July 31, 2021.</w:t>
        <w:br/>
        <w:t>“Warrant” is (i) the Initial Warrant, (ii) the First Amendment Effective Date Warrant, (iii) the Fourth Amendment Effective Date Warrant, and (iv) the Additional Warrant (if any) as defined in Section 3.3 hereof.</w:t>
        <w:br/>
        <w:t>2.8    Exhibit C (including Schedule 1) of the Loan Agreement hereby is replaced with Exhibit C (including Schedule 1) attached hereto.</w:t>
        <w:br/>
        <w:t>3.    Limitation of Amendment.</w:t>
        <w:br/>
        <w:t>3.1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w:t>
        <w:br/>
        <w:t>Amendment and to perform its obligations under the Loan Agreement, as amended by this Amendment;</w:t>
        <w:br/>
        <w:t>4.3    The organizational documents of Borrower delivered to Bank on the</w:t>
        <w:br/>
        <w:t>Effective Date remain true, accurate and complete and have not been amended, supplemented or restated and are and continue to be in full force and effect;</w:t>
        <w:br/>
        <w:t>4.4    The execution and delivery by Borrower of this Amendment and the</w:t>
        <w:br/>
        <w:t>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w:t>
        <w:br/>
        <w:t>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delivered in connection with the Second Amendment to Loan and Security Agreement.</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(i) this Amendment by each party hereto, and (ii) the Fourth Amendment Effective Date Warrant, and (b) Borrower’s payment of (i) an amendment fee in an amount equal to Ten Thousand Dollars ($10,000), and (ii) Bank’s legal fees and expenses incurred in connection with this Amendment, and (c) such other documents and completion of such other matters, as Bank may reasonably deem necessary or appropriate.</w:t>
        <w:br/>
        <w:t>[Balance of Page Intentionally Left Blank]</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 xml:space="preserve">                                                                                    Name:   Xxxxxx Xxxx                         Name:  </w:t>
        <w:br/>
        <w:t xml:space="preserve">                      Title:   Director                         Title:  </w:t>
        <w:br/>
        <w:t xml:space="preserve">                        [Signature Page to Fourth Amendment to Loan and Security Agreement]</w:t>
        <w:br/>
        <w:t>IN WITNESS WHEREOF, the parties hereto have caused this Amendment to be duly executed and delivered as of the date first written above.</w:t>
        <w:br/>
        <w:t xml:space="preserve">  BANK     BORROWER</w:t>
        <w:br/>
        <w:t>SILICON VALLEY BANK     SUMO LOGIC, INC.</w:t>
        <w:br/>
        <w:t xml:space="preserve">By:  </w:t>
        <w:br/>
        <w:t xml:space="preserve">                                                                   By:  </w:t>
        <w:br/>
        <w:t xml:space="preserve">/s/ Xxxxxx Xxxxx                                                 </w:t>
        <w:br/>
        <w:t xml:space="preserve">  Name:</w:t>
        <w:br/>
        <w:t xml:space="preserve">          Name:</w:t>
        <w:br/>
        <w:t>Title:</w:t>
        <w:br/>
        <w:t xml:space="preserve">  Xxxxxx Xxxxx</w:t>
        <w:br/>
        <w:t>CFO</w:t>
        <w:br/>
        <w:t xml:space="preserve">  Title:</w:t>
        <w:br/>
        <w:t xml:space="preserve">          [Signature Page to Fourth Amendment to Loan and Security Agreement]</w:t>
        <w:br/>
        <w:t>EXHIBIT C</w:t>
        <w:br/>
        <w:t>COMPLIANCE CERTIFICATE</w:t>
        <w:br/>
        <w:t xml:space="preserve">  TO:    SILICON VALLEY BANK    Date:                     </w:t>
        <w:br/>
        <w:t xml:space="preserve">FROM:    SUMO LOGIC, INC.   </w:t>
        <w:br/>
        <w:t>The undersigned authorized officer of SUMO LOGIC, INC. (“Borrower”) certifies that under the terms and conditions of the Loan and Security Agreement between Borrower and Bank (the “Agreement”):(1)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  </w:t>
        <w:br/>
        <w:t>Monthly financial statements with Compliance Certificate    Monthly within 30 days    Yes</w:t>
        <w:br/>
        <w:t xml:space="preserve">     No  </w:t>
        <w:br/>
        <w:t xml:space="preserve">Annual financial statement (CPA Audited, if required by Borrower’s board of directors) + XX    XXX within 180 days    Yes      No  </w:t>
        <w:br/>
        <w:t xml:space="preserve">Annual financial statement (company prepared)    FYE within 30 days      </w:t>
        <w:br/>
        <w:t xml:space="preserve">10-Q, 10-K and 8-K    Within 5 days after filing with SEC    Yes      No  </w:t>
        <w:br/>
        <w:t xml:space="preserve">SaaS Metrics Report    Monthly within 30 days    Yes      No  </w:t>
        <w:br/>
        <w:t xml:space="preserve">Projections    FYE within 30 days    Yes      No  </w:t>
        <w:br/>
        <w:t xml:space="preserve">Performance Pricing    Applies  </w:t>
        <w:br/>
        <w:t xml:space="preserve">Adjusted Quick Ratio greater than or equal to 1.75:1.00    Prime + 0.25%    Yes      No  </w:t>
        <w:br/>
        <w:t xml:space="preserve">Adjusted Quick Ratio less than 1.75:1.00    Prime + 0.75%    Yes      No  </w:t>
        <w:br/>
        <w:t>The following analyses and information set forth in Schedule 1 attached hereto are true and accurate as of the date of this Certificate.</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SUMO LOGIC, INC.     BANK USE ONLY</w:t>
        <w:br/>
        <w:t xml:space="preserve">      Received by:  </w:t>
        <w:br/>
        <w:t xml:space="preserve">  By:  </w:t>
        <w:br/>
        <w:t xml:space="preserve">        AUTHORIZED SIGNER</w:t>
        <w:br/>
        <w:t xml:space="preserve">  Name:</w:t>
        <w:br/>
        <w:t xml:space="preserve">        Date:  </w:t>
        <w:br/>
        <w:t xml:space="preserve">  Title:  </w:t>
        <w:br/>
        <w:t xml:space="preserve">              Verified:  </w:t>
        <w:br/>
        <w:t xml:space="preserve">          AUTHORIZED SIGNER</w:t>
        <w:br/>
        <w:t xml:space="preserve">      Date:  </w:t>
        <w:br/>
        <w:t xml:space="preserve">        Compliance Status:    Yes     No</w:t>
        <w:br/>
        <w:t>Schedule 1 to Compliance Certificate</w:t>
        <w:br/>
        <w:t xml:space="preserve">  I.         Performance Pricing — Adjusted Quick Ratio (Section 2.3(a))</w:t>
        <w:br/>
        <w:t xml:space="preserve">  Required:                     1.75:1.00 for Performance Pricing</w:t>
        <w:br/>
        <w:t xml:space="preserve">  Actual:</w:t>
        <w:br/>
        <w:t xml:space="preserve">  A.         Aggregate value of the unrestricted cash at Bank and Bank’s Affiliates + Foreign Accounts</w:t>
        <w:br/>
        <w:t xml:space="preserve">  $            </w:t>
        <w:br/>
        <w:t>B.         Aggregate value of the net billed accounts receivable of Borrower</w:t>
        <w:br/>
        <w:t xml:space="preserve">  $            </w:t>
        <w:br/>
        <w:t xml:space="preserve">C.         Aggregate value of the unrestricted cash held at such time by Borrower outside Bank, but subject to Control Agreements in favor of Bank  </w:t>
        <w:br/>
        <w:t xml:space="preserve">D.         Quick Assets (the sum of lines A, B and C) $   $            </w:t>
        <w:br/>
        <w:t xml:space="preserve">E.         Aggregate value of Obligations owing from Borrower to Bank     $   $            </w:t>
        <w:br/>
        <w:t xml:space="preserve">F.         Aggregate value of liabilities that should, under GAAP, be classified as liabilities on Borrower’s consolidated balance sheet, including all Indebtedness, and not otherwise reflected in line D above that matures within one (1) year (less any deferred revenue balances)     $   $            </w:t>
        <w:br/>
        <w:t xml:space="preserve">G.         Current Liabilities (the sum of lines E and F) $   $            </w:t>
        <w:br/>
        <w:t xml:space="preserve">H.         Quick Ratio (line D divided by line G)  </w:t>
        <w:br/>
        <w:t xml:space="preserve">  Is line H equal to or greater than 1.75:1:00?</w:t>
        <w:br/>
        <w:t xml:space="preserve">            No, no performance pricing      Yes, apply performance pricing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