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LOAN AND SECURITY AGREEMENT</w:t>
        <w:br/>
        <w:t xml:space="preserve">  THIS LOAN AND SECURITY AGREEMENT (this “Agreement”) dated as of June 8, 2018 (the “Effective Date”) between SILICON VALLEY BANK, a California corporation (“Bank”), and PROGYNY, INC., a Delaware corporation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any terms in this Agreement to the contrary, for purposes of any financial covenant and other financial calculations in this Agreement (other than for purposes of updating the Borrowing Base) which are made in whole or in part based upon the Availability Amount as of the last day of a particular month, calculations relying on information from a Borrowing Base Statement shall be derived from the Borrowing Base Statement delivered within seven (7) days of month end pursuant to Section 6.2(a) (and not, for clarity, any more recent Borrowing Base Statement delivered after such period), and the actual delivery date of such Borrowing Base Statement shall be deemed to be the last day of the applicable month.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Line.</w:t>
        <w:br/>
        <w:t xml:space="preserve">  (a)                                 Availability. Subject to the terms and conditions of this Agreement and to deduction of Reserves, Bank may, in its good faith business discretion, make Advances not exceeding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 xml:space="preserve">  1</w:t>
        <w:br/>
        <w:t xml:space="preserve">  2.4                               Payment of Interest on the Credit Extensions.</w:t>
        <w:br/>
        <w:t xml:space="preserve">  (a)                                 Interest Rate. Subject to Section 2.4(b), the principal amount outstanding under the Revolving Line shall accrue interest at a floating per annum rate equal to the greater of (i) (A) the Prime Rate when a Streamline Period is in effect or (B) one-half percent (0.50%) above the Prime Rate when a Streamline Period is not in effect and (ii) four and three-quarters percent (4.75%), which interest shall be payable monthly in accordance with Section 2.4(d) below.</w:t>
        <w:br/>
        <w:t xml:space="preserve">  (b)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2.5                               Fees. Borrower shall pay to Bank:</w:t>
        <w:br/>
        <w:t xml:space="preserve">  (a)                                 Good Faith Deposit. Borrower has paid to Bank a deposit of Twenty-Five Thousand Dollars ($25,000) (the “Good Faith Deposit”) to initiate Bank’s due diligence review process. Any portion of the Good Faith Deposit not utilized to pay Bank Expenses through the Effective Date will be applied towards fees and expenses owed by Borrower to Bank hereunder. This deposit is fully refundable if Bank, which approval is in the sole discretion of Bank, does not approve this transaction. If, subsequent to Bank’s approval, Borrower does not proceed with this transaction, or fails to execute final document, Bank shall retain the Deposit.</w:t>
        <w:br/>
        <w:t xml:space="preserve">  (b)                                 Revolving Line Commitment Fee. A fully earned, non-refundable commitment fee (the “Revolving Line Commitment Fee”) of Two Hundred Twenty-Five Thousand Dollars ($225,000), payable in three installments with the first (1st) installment of Seventy-Five Thousand Dollars ($75,000) due on the first (1st) anniversary of the Effective Date, the second (2nd) installment of Seventy-Five Thousand Dollars ($75,000) due on the second (2nd) anniversary of the Effective Date, and the third (3rd) installment of Seventy-Five Thousand Dollars</w:t>
        <w:br/>
        <w:t xml:space="preserve">  2</w:t>
        <w:br/>
        <w:t xml:space="preserve">  ($75,000) due on the third (3rd) anniversary of the Effective Date; Upon the earlier to occur of the termination of this Agreement or the occurrence an Event of Default, Borrower shall pay to Bank the remaining balance of the Revolving Line Commitment Fee (if any).</w:t>
        <w:br/>
        <w:t xml:space="preserve">  (c)                                  Termination Fee. Upon termination of this Agreement or the termination of the Revolving Line for any reason prior to the Revolving Line Maturity Date, in addition to the payment of any other amounts then-owing, a termination fee (the “Termination Fee”) in an amount equal to Three Hundred Thousand Dollars ($300,000), provided that no Termination Fee shall be charged if the credit facility hereunder is replaced with a new facility from Bank;</w:t>
        <w:br/>
        <w:t xml:space="preserve">  (d)                                 Bank Expenses. All Bank Expenses (including reasonable attorneys’ fees and expenses for documentation and negotiation of this Agreement) incurred through and after the Effective Date, when due (or, if no stated due date, upon demand by Bank).</w:t>
        <w:br/>
        <w:t xml:space="preserve">  (e)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  2.6                               Payments; Application of Payments; Debit of Accounts.</w:t>
        <w:br/>
        <w:t xml:space="preserve">  (a)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These debits shall not constitute a set-off.</w:t>
        <w:br/>
        <w:t xml:space="preserve">  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w:t>
        <w:br/>
        <w:t xml:space="preserve">  3</w:t>
        <w:br/>
        <w:t xml:space="preserv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(c)                                  a secretary’s certificate of Borrower with respect to such Borrower’s Operating Documents, incumbency, specimen signatures and resolutions authorizing the execution and delivery of this Agreement and the other Loan Documents to which it is a party;</w:t>
        <w:br/>
        <w:t xml:space="preserve">  (d)                                 duly executed signatures to the completed Borrowing Resolutions for Borrower;</w:t>
        <w:br/>
        <w:t xml:space="preserve">  (e)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(f)                                   the Perfection Certificate of Borrower, together with the duly executed signature thereto;</w:t>
        <w:br/>
        <w:t xml:space="preserve">  (g)                                  a landlord’s consent in favor of Bank for each of Borrower’s leased locations, by the respective landlord thereof, together with the duly executed original signatures thereto;</w:t>
        <w:br/>
        <w:t xml:space="preserve">  4</w:t>
        <w:br/>
        <w:t xml:space="preserve">  (h)                                 a bailee’s waiver in favor of Bank for each location where Borrower maintains property with a third party, by each such third party, together with the duly executed original signatures thereto;</w:t>
        <w:br/>
        <w:t xml:space="preserve">  (i)                                     with respect to the initial Advance, a completed Borrowing Base Statement (and any schedules related thereto and including any other information requested by Bank with respect to Borrower’s Accounts); and</w:t>
        <w:br/>
        <w:t xml:space="preserve">  (j)                                    payment of the fees and Bank Expenses then due as specified in Section 2.5 hereof.</w:t>
        <w:br/>
        <w:t xml:space="preserve">  3.2                               Conditions Precedent to all Credit Extensions. Bank’s obligations to make each Credit Extension, including the initial Credit Extension, is subject to the following conditions precedent:</w:t>
        <w:br/>
        <w:t xml:space="preserve">  (a)                                 timely receipt of the Credit Extension request and any materials and documents required by Section 3.4;</w:t>
        <w:br/>
        <w:t xml:space="preserve">  (b)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 xml:space="preserve">  3.3                               Covenant to Deliver.</w:t>
        <w:br/>
        <w:t xml:space="preserve">  (a)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(b)                                 Unless otherwise provided in writing, within thirty (30) days after the Effective Date, Bank shall have received, in form and substance satisfactory to Bank, (i) evidence satisfactory to Bank that the insurance policies and endorsements required by Section 6.7</w:t>
        <w:br/>
        <w:t xml:space="preserve">  5</w:t>
        <w:br/>
        <w:t xml:space="preserve">  hereof are in full force and effect, together with appropriate evidence showing lender loss payable and/or additional insured clauses or endorsements in favor of Bank, and (ii) a Control Agreement with Xxxxx Fargo with respect to the WF Account, together with the duly executed signatures thereto.</w:t>
        <w:br/>
        <w:t xml:space="preserve">  3.4                               Procedures for Borrowing.</w:t>
        <w:br/>
        <w:t xml:space="preserve">  (a)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w:t>
        <w:br/>
        <w:t xml:space="preserve">  6</w:t>
        <w:br/>
        <w:t xml:space="preserve">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w:t>
        <w:br/>
        <w:t xml:space="preserve">  7</w:t>
        <w:br/>
        <w:t xml:space="preserve">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8</w:t>
        <w:br/>
        <w:t xml:space="preserve">  Except as noted on the Perfection Certificate, Borrower is not a party to, nor is it bound by, any Restricted License.</w:t>
        <w:br/>
        <w:t xml:space="preserve">  5.3                               Accounts Receivable; Inventory.</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Statement.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5.4                               Litigation. There are no actions or proceedings pending or, to the knowledge of any Responsible Officer, threatened in writing by or against Borrower or any of its Subsidiaries involving more than, individually or in the aggregate, Fifty Thousand Dollars ($50,000).</w:t>
        <w:br/>
        <w:t xml:space="preserve">  5.5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 xml:space="preserve">  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w:t>
        <w:br/>
        <w:t xml:space="preserve">  9</w:t>
        <w:br/>
        <w:t xml:space="preserve">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5.8                               Subsidiaries; Investments. Borrower does not own any stock, partnership, or other ownership interest or other equity securities except for Permitted Investments.</w:t>
        <w:br/>
        <w:t xml:space="preserve">  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Five Thousand Dollars ($5,000).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Five Thousand Dollars ($5,000).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5.10                        Use of Proceeds. Borrower shall use the proceeds of the Credit Extensions solely to repay in full the Existing Bank Indebtedness and for working capital and to fund its general business requirements and not for personal, family, household or agricultural purposes.</w:t>
        <w:br/>
        <w:t xml:space="preserve">  5.11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10</w:t>
        <w:br/>
        <w:t xml:space="preserve">  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Reports. Provide Bank with the following by submitting to the Financial Statement Repository or otherwise submitting to Bank:</w:t>
        <w:br/>
        <w:t xml:space="preserve">  (a)                                 a Borrowing Base Statement (and any schedules related thereto and including any other information requested by Bank with respect to Borrower’s Accounts), including, without limitation, a detailed accounts receivable ledger (i) when a Streamline Period is not in effect, no later than Friday of each week and with each request for an Advance, and (ii) when a Streamline Period is in effect, within seven (7) days after the end of each month;</w:t>
        <w:br/>
        <w:t xml:space="preserve">  (b)                                 within thirty (30) days after the end of each month, (A) monthly accounts receivable agings, aged by invoice date, (B) monthly accounts payable agings, aged by invoice date, and outstanding or held check registers, if any, and (C) monthly reconciliations of accounts receivable agings (aged by invoice date), detailed Account Debtor listing, Deferred Revenue report, and general ledger;</w:t>
        <w:br/>
        <w:t xml:space="preserve">  (c)                                  as soon as available, but no later than thirty (30) days after the last day of each month, a company prepared balance sheet and income statement covering Borrower’s consolidated operations for such month in a form acceptable to Bank (the “Monthly Financial Statements”);</w:t>
        <w:br/>
        <w:t xml:space="preserve">  (d)                                 within thirty (30) days after the last day of each month and together with the Monthly Financial Statements, a completed Compliance Statement confirming that, as of the end of such month, Borrower was in full compliance with all of the terms and conditions of this Agreement, and setting forth calculations showing compliance with the financial covenants</w:t>
        <w:br/>
        <w:t xml:space="preserve">  11</w:t>
        <w:br/>
        <w:t xml:space="preserve">  set forth in this Agreement and such other information as Bank may reasonably request, including, without limitation, a statement that at the end of such month there were no held checks;</w:t>
        <w:br/>
        <w:t xml:space="preserve">  (e)                                  within the later of thirty (30) days after (i) the last day of each fiscal year of Borrower or (ii) approval by Borrower’s Board of Directors, and in each case, contemporaneously with any updates or amendments thereto, (A) annual operating budgets (including income statements, balance sheets and cash flow statements, by month) for the upcoming fiscal year of Borrower, and (B) annual financial projections for the following fiscal year (on a quarterly basis), in each case as approved by the Board, together with any related business forecasts used in the preparation of such annual financial projections;</w:t>
        <w:br/>
        <w:t xml:space="preserve">  (f)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 provided, however, for any fiscal year for which the Board does not require Borrower to prepare audited financial statements, Borrower shall instead deliver to Bank, as soon as available, but no later than sixty (60) days after the last day of Borrower’s fiscal year, a company prepared consolidated balance sheet and income statement covering Borrower’s consolidated operations during such fiscal year in a form reasonably acceptable to Bank;</w:t>
        <w:br/>
        <w:t xml:space="preserve">  (g)                                  prompt written notice of any changes to the beneficial ownership information set out in items 2(d) and (e)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(h)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(i)                                     within five (5) days of delivery, copies of all statements, reports and notices made available to Borrower’s security holders or to any holders of Subordinated Debt;</w:t>
        <w:br/>
        <w:t xml:space="preserve">  (j)                                    prompt report of any legal actions pending or threatened in writing against Borrower or any of its Subsidiaries that could result in damages or costs to Borrower or any of its Subsidiaries of, individually or in the aggregate, Fifty Thousand Dollars ($50,000) or more; and</w:t>
        <w:br/>
        <w:t xml:space="preserve">  12</w:t>
        <w:br/>
        <w:t xml:space="preserve">  (k)                                 promptly, from time to time, such other information regarding Borrower or compliance with the terms of any Loan Documents as reasonably requested by Bank.</w:t>
        <w:br/>
        <w:t xml:space="preserve">  Any submission by Borrower of a Compliance Statement, or any other financial statement submitted to the Financial Statement Repository pursuant to this Section 6.2 or otherwise submitted to Bank shall be deemed to be a representation by Borrower that (i) as of the date of such Compliance Statement, Borrowing Base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Compliance Statement, Borrowing Base Certificate or other financial statement, as applicable; (iii) as of the date of such 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Borrowing Base Statement or other financial statement, as applicable; (v) as of the date of such submission,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5.9; and (vi) as of the date of such submission, no Liens have been levied or claims made against Borrower or any of its Subsidiaries relating to unpaid employee payroll or benefits of which Borrower has not previously provided written notification to Bank.</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 xml:space="preserve">  (b)                                 Disputes. Borrower shall promptly notify Bank of all disputes or claims in excess of Five Thousand Dollars ($5,000)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  13</w:t>
        <w:br/>
        <w:t xml:space="preserve">  (c)                                  Collection of Accounts. Borrower shall direct Account Debtors to deliver or transmit all proceeds of Accounts into a lockbox account, or such other “blocked account” as specified by Bank (either such account, the “Cash Collateral Account”); provided that payments with respect to Accounts owing by Microsoft may be first directed to the WF Account as long as Borrower is in compliance with Sections 3.3(b) and 6.8(b) hereof.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 xml:space="preserve">  (d)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when a Streamline Period is in effect) as a reserve to be applied to any Obligations regardless of whether such Obligations are then due and payable.</w:t>
        <w:br/>
        <w:t xml:space="preserve">  (e)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 xml:space="preserve">  (f)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 In addition, Bank may notify Account Debtors to make payments in respect of Accounts directly to Bank.</w:t>
        <w:br/>
        <w:t xml:space="preserve">  (g)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14</w:t>
        <w:br/>
        <w:t xml:space="preserve">  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 xml:space="preserve">  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 Borrower hereby acknowledges and agrees that the Initial Audit will be conducted within thirty (30) days after the Effective Date.</w:t>
        <w:br/>
        <w:t xml:space="preserve">  6.7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w:t>
        <w:br/>
        <w:t xml:space="preserve">  15</w:t>
        <w:br/>
        <w:t xml:space="preserv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w:t>
        <w:br/>
        <w:t xml:space="preserve">  (c)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6.8                               Accounts.</w:t>
        <w:br/>
        <w:t xml:space="preserve">  (a)                                 Maintain with Bank and Bank’s Affiliates Borrower’s and all of its Subsidiaries’ banking (including the Cash Collateral Account, their operating and other deposit accounts, securities/investment accounts, cash management and excess deposits, asset management, letters of credit and business credit cards). Notwithstanding the foregoing, or anything to the contrary herein, Borrower may maintain the WF Account, provided (i) the aggregate balance of the WF Account does not exceed Two Hundred Thousand Dollars ($200,000) at any time and (ii) Borrower sweeps the funds in the WF Account to Borrower’s operating account maintained with Bank every three (3) calendar days or as otherwise required by law. Any Guarantor shall maintain all depository, operating and securities/investment accounts with Bank and Bank’s Affiliates.</w:t>
        <w:br/>
        <w:t xml:space="preserve">  (b)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which consent shall not be unreasonably withheld or delayed. The provisions of the previous sentence shall not apply to (i) deposit accounts exclusively used for payroll, payroll taxes, and other employee wage and benefit payments to or for the benefit of Borrower’s employees and identified to Bank by Borrower as such, and (ii) the WF Account, provided (x) the aggregate balance of the WF Account does not exceed Two Hundred Thousand Dollars ($200,000) at any time and (y) Borrower sweeps the funds in the WF Account to Borrower’s operating account maintained with Bank every three (3) calendar days or as otherwise required by law.</w:t>
        <w:br/>
        <w:t xml:space="preserve">  16</w:t>
        <w:br/>
        <w:t xml:space="preserve">  6.9                               Financial Covenant. Maintain as of the last day of each fiscal quarter, unless otherwise noted, on a consolidated basis with respect to Borrower, minimum revenue of at least the following amounts measured as set forth below:</w:t>
        <w:br/>
        <w:t xml:space="preserve">  Fiscal Quarter Ending</w:t>
        <w:br/>
        <w:t xml:space="preserve">  Minimum Revenue</w:t>
        <w:br/>
        <w:t xml:space="preserve">          March 31, 2018, measured for the trailing three (3) month period then ended</w:t>
        <w:br/>
        <w:t xml:space="preserve">  $</w:t>
        <w:br/>
        <w:t>19,141,000</w:t>
        <w:br/>
        <w:t xml:space="preserve">  June 30, 2018, measured for the trailing six (6) month period then ended</w:t>
        <w:br/>
        <w:t xml:space="preserve">  $</w:t>
        <w:br/>
        <w:t>42,059,000</w:t>
        <w:br/>
        <w:t xml:space="preserve">  September 30, 2018, measured for the trailing nine (9) month period then ended</w:t>
        <w:br/>
        <w:t xml:space="preserve">  $</w:t>
        <w:br/>
        <w:t>64,160,000</w:t>
        <w:br/>
        <w:t xml:space="preserve">  December 31, 2018 measured for the trailing twelve (12) month period then ended</w:t>
        <w:br/>
        <w:t xml:space="preserve">  $</w:t>
        <w:br/>
        <w:t>85,780,000</w:t>
        <w:br/>
        <w:t xml:space="preserve">    Commencing with the fiscal quarter ending March 31, 2019 and as of the last day of each fiscal quarter thereafter, the Minimum Revenue financial covenant set forth in this Section shall be calculated so that Borrower shall be required to maintain a minimum of seventy-five percent of (75%) of Borrower’s projected revenues as set forth in Borrower’s annual financial projections approved by the Board which shall be delivered to Bank, in form and substance satisfactory to Bank, no later than January 31, 2019 (the “New Minimum Revenue Financial Covenant”). Borrower’s failure to use good faith efforts to reach an agreement with Bank on the New Minimum Revenue Financial Covenant and to execute and deliver to Bank an amendment to this Agreement which provides the terms for such New Minimum Revenue Financial Covenant no later than February 28, 2019 shall constitute an immediate Event of Default under this Agreement.</w:t>
        <w:br/>
        <w:t xml:space="preserve">  6.10                        Protection of Intellectual Property Rights.</w:t>
        <w:br/>
        <w:t xml:space="preserve">  (a)                                 (i)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 which consent shall not be unreasonably withheld or delayed.</w:t>
        <w:br/>
        <w:t xml:space="preserve">  (b)                                 Provide written notice to Bank within ten (10)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w:t>
        <w:br/>
        <w:t xml:space="preserve">  17</w:t>
        <w:br/>
        <w:t xml:space="preserv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6.12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the Bank’s Online Banking Agreement as in effect from time to time and ensure that all persons utilizing the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and such Guarantor shall (a) cause such new Subsidiary to provide to Bank a joinder to this Agreement to become a co-borrower hereunder or a Guaranty to become a Guarantor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 xml:space="preserve">  6.14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w:t>
        <w:br/>
        <w:t xml:space="preserve">  18</w:t>
        <w:br/>
        <w:t xml:space="preserve">  Governmental Authority regarding compliance with or maintenance of Governmental Approvals or Requirements of Law that are not in the ordinary course or that could reasonably be expected to have a material effect on any of the Governmental Approvals or otherwise on the operations of Borrower or any of its Subsidiaries; provided, however, that upon Bank’s request, Borrower shall deliver to Bank any such copies of correspondence, reports, documents and other filings with any Governmental Authority regarding compliance with or maintenance of Governmental Approvals or Requirements of Law.</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and (c) consisting of Permitted Liens and Permitted Investments.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thirty (30) days after his or her departure from Borrower; or (d) permit or suffer any Change in Control.</w:t>
        <w:br/>
        <w:t xml:space="preserve">  Borrower shall not, without at least thirty (30) days prior written notice to Bank: (1) add any new offices or business locations, including warehouses (unless such new offices or business locations contain less than Two Hundred Thousand Dollars ($200,000) in Borrower’s assets or property (excluding any rental payments under the lease itself)) or deliver any portion of the Collateral valued, individually or in the aggregate, in excess of Two Hundred Thousand Dollars ($200,000)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Thousand Dollars ($200,000.00) of Borrower’s assets or property (excluding any rental payments under the lease itself), then Borrower will first receive the written consent of Bank which consent shall not be unreasonably withheld or delayed,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Two Hundred Thousand Dollars ($200,000) to a bailee, and Bank and such bailee are not already parties to a bailee agreement governing both the Collateral and the location to which Borrower intends to deliver the Collateral, then Borrower will first receive the written consent of Bank which consent shall not be unreasonably withheld or delayed, and such bailee shall execute and deliver a bailee agreement in form and substance satisfactory to Bank.</w:t>
        <w:br/>
        <w:t xml:space="preserve">  19</w:t>
        <w:br/>
        <w:t xml:space="preserve">  7.3                               Mergers or Acquisitions. Without Bank’s prior written consent which consent shall not be unreasonably withheld or delayed,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6.8(b) hereof.</w:t>
        <w:br/>
        <w:t xml:space="preserve">  7.7                               Distributions; Investments. Without Bank’s prior written consent which consent shall not be unreasonably withheld or delayed,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w:t>
        <w:br/>
        <w:t xml:space="preserve">  7.8                               Transactions with Affiliates. Without Bank’s prior written consent which consent shall not be unreasonably withheld or delayed,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w:t>
        <w:br/>
        <w:t xml:space="preserve">  20</w:t>
        <w:br/>
        <w:t xml:space="preserv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  8.2                               Covenant Default. Borrower (a) fails or neglects to perform any obligation in Section 6 of this Agreement or violates any covenant in Section 7 of this Agreement or (b) fails or neglects to perform, keep, or observe any other term, provision, condition, covenant or agreement contained in this Agreement or any Loan Documents and as to any default (other than those specified in clause (a)) under such other term, provision, condition, covenant or agreement that can be cured, has failed to cure the default within ten (10) days after the occurrence thereof; provided, however, grace and cure periods provided under this Section 8.2 shall not apply, among other things, to financial covenants or any other covenants that are required to be satisfied, completed or tested by a date certain or any covenants set forth in clause (a);</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21</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Fifty Thousand Dollars ($50,000); or (b) any breach or default by Borrower or Guarantor, the result of which could have a material adverse effect on Borrower’s or any Guarantor’s business;</w:t>
        <w:br/>
        <w:t xml:space="preserve">  8.7                               Judgments; Penalties. One or more fines, penalties or final judgments, orders or decrees for the payment of money in an amount, individually or in the aggregate, of at least Fifty Thousand Dollars ($50,000)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 xml:space="preserve">  22</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w:t>
        <w:br/>
        <w:t xml:space="preserve">  23</w:t>
        <w:br/>
        <w:t xml:space="preserve">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to: (a) exercisable following the occurrence of an Event of Default, (i) sign Borrower’s name on any invoice or xxxx of lading for any Account or drafts against Account Debtors; (ii)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w:t>
        <w:br/>
        <w:t xml:space="preserve">  (a)                                 make, settle, and adjust all claims under Borrower’s insurance policies; (iv) pay, contest or settle any Lien, charge, encumbrance, security interest, or other claim in or to the Collateral, or any judgment based thereon, or otherwise take any action to terminate or discharge the same; (v) transfer the Collateral into the name of Bank or a third party as the Code permits; and (vi) receive, open and dispose of mail addressed to Borrower; and (b) regardless of whether an Event of Default has occurred, (i) endorse Borrower’s name on any checks, payment instruments, or other forms of payment or security; and (ii) notify all Account Debtors to pay Bank directly.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w:t>
        <w:br/>
        <w:t xml:space="preserve">  24</w:t>
        <w:br/>
        <w:t xml:space="preserve">  irrevocable until all Obligations have been fully repaid and performed and the Loan Documents have been terminated.</w:t>
        <w:br/>
        <w:t xml:space="preserve">  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25</w:t>
        <w:br/>
        <w:t xml:space="preserve">  10.                               NOTICES</w:t>
        <w:br/>
        <w:t xml:space="preserve">  All notices, consents, requests, approvals, demands, or other communication by any party to this Agreement or any other Loan Document must be in writing and shall be deemed to have been validly served, given,</w:t>
        <w:br/>
        <w:t xml:space="preserve">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Progyny, Inc.</w:t>
        <w:br/>
        <w:t xml:space="preserve">    000 0xx Xxxxxx, 0xx Xxxxx</w:t>
        <w:br/>
        <w:t xml:space="preserve">    Xxx Xxxx Xxxx, Xxx Xxxx 00000</w:t>
        <w:br/>
        <w:t xml:space="preserve">    Attn: Xxxxxxxx Xxxxxx, SVP &amp; General Counsel</w:t>
        <w:br/>
        <w:t xml:space="preserve">    Email: xxxxxxxx.xxxxxx@xxxxxxx.xxx</w:t>
        <w:br/>
        <w:t xml:space="preserve">      If to Bank:</w:t>
        <w:br/>
        <w:t xml:space="preserve">  Silicon Valley Bank 0000 Xxxxxxx Xx.</w:t>
        <w:br/>
        <w:t xml:space="preserve">    Xxxx Xxxx, Xxxxxxxxxx 00000</w:t>
        <w:br/>
        <w:t xml:space="preserve">    Attn: Xxxxxxxx Xxx, Vice President</w:t>
        <w:br/>
        <w:t xml:space="preserve">    Email: xxxx@xxx.xxx</w:t>
        <w:br/>
        <w:t xml:space="preserve">  11.                               CHOICE OF LAW, VENUE, JURY TRIAL WAIVER AND JUDICIAL REFERENCE</w:t>
        <w:br/>
        <w:t xml:space="preserve">  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26</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w:t>
        <w:br/>
        <w:t xml:space="preserve">  27</w:t>
        <w:br/>
        <w:t xml:space="preserve">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w:t>
        <w:br/>
        <w:t xml:space="preserve">  28</w:t>
        <w:br/>
        <w:t xml:space="preserve">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w:t>
        <w:br/>
        <w:t xml:space="preserve">  29</w:t>
        <w:br/>
        <w:t xml:space="preserve">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12.13                 Captions. The headings used in this Agreement are for convenience only and shall not affect the interpretation of this Agreement.</w:t>
        <w:br/>
        <w:t xml:space="preserve">  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as to any Person, any “account” of such Person as “account” is defined in the Code with such additions to such term as may hereafter be made, and includes, without limitation, all accounts receivable and other sums owing to such Person.</w:t>
        <w:br/>
        <w:t xml:space="preserve">  “Account Debtor” is any “account debtor” as defined in the Code with such additions to such term as may hereafter be made.</w:t>
        <w:br/>
        <w:t xml:space="preserve">  “Administrator” is an individual that is named:</w:t>
        <w:br/>
        <w:t xml:space="preserve">  (a)                                 as an “Administrator” in the “SVB Online Services” form completed by Borrower with the authority to determine who will be authorized to use SVB Online</w:t>
        <w:br/>
        <w:t xml:space="preserve">  30</w:t>
        <w:br/>
        <w:t xml:space="preserv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 Line.</w:t>
        <w:br/>
        <w:t xml:space="preserve">  “Advance Rate” is (a) fifty percent (50%) prior to the Initial Audit, and (b) eighty percent (80%) after the Initial Audit.</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 xml:space="preserve">  “Agreement” is defined in the preamble hereof.</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lesser of (i) the Revolving Line or (ii) the amount available under the Borrowing Base minus (b) the outstanding principal balance of any Advances.</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is Borrower’s board of directors.</w:t>
        <w:br/>
        <w:t xml:space="preserve">  31</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Base” is the Advance Rate multiplied by Eligible Accounts, as determined by Bank from Borrower’s most recent Borrowing Base Statement (and as may subsequently be updated by Bank based upon information received by Bank including, without limitation, Accounts that are paid and/or billed following the date of the Borrowing Base Report); provided, however, that the aggregate outstanding principal balance of Advances made against First Year Accounts shall not exceed thirty-five percent (35%) the aggregate outstanding balance of all Advances; provided, further, that Bank has the right to decrease the foregoing amounts in its good faith business judgment to mitigate the impact of events, conditions, contingencies, or risks which may adversely affect the Collateral or its value.</w:t>
        <w:br/>
        <w:t xml:space="preserve">  “Borrowing Base Statement” is that certain report of the value of certain Collateral in the form specified by Bank to Borrower from time to time.</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 Account” is defined in Section 6.3(c).</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32</w:t>
        <w:br/>
        <w:t xml:space="preserve">  “Change in Control” means (a) at any time, any “person” or “group” (as such terms are used in Sections 13(d) and 14(d) of the Exchange Act), (other than KPCB and TPG Capital) shall become, or obtain rights (whether by means of warrants, options or otherwise) to become, the “beneficial owner” (as defined in Rules 13(d)-3 and 13(d)-5 under the Exchange Act), directly or indirectly, of 25%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(c) KPCB and TPG Capital cease to collectively own at least twenty-five percent (25%) of the voting securities of Borrower; or (d)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“Claims” is defined in Section 12.3.</w:t>
        <w:br/>
        <w:t xml:space="preserve">  “Code”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33</w:t>
        <w:br/>
        <w:t xml:space="preserve">  “Compliance Statement” is that certain statement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any Overadvance, or any other extension of credit by Bank for Borrower’s benefit.</w:t>
        <w:br/>
        <w:t xml:space="preserve">  “Currency” is coined money and such other banknotes or other paper money as are authorized by law and circulate as a medium of exchange.</w:t>
        <w:br/>
        <w:t xml:space="preserve">  “Default Rate” is defined in Section 2.4(b).</w:t>
        <w:br/>
        <w:t xml:space="preserve">  “Deferred Revenue” is all amounts received or invoiced in advance of performance under contracts and not yet recognized as revenue.</w:t>
        <w:br/>
        <w:t xml:space="preserve">  “Deposit Account” is any “deposit account” as defined in the Code with such additions to such term as may hereafter be made.</w:t>
        <w:br/>
        <w:t xml:space="preserve">  “Designated Deposit Account” is the account number ending 123 (last three digits) maintained by Borrower with Bank (provided, however, if no such account number is included, then the Designated Deposit Account shall be any deposit account of Borrower maintained with Bank as chosen by Bank).</w:t>
        <w:br/>
        <w:t xml:space="preserve">  34</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“Effective Date” is defined in the preamble hereof.</w:t>
        <w:br/>
        <w:t xml:space="preserve">  “Eligible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sole discretion. Bank reserves the right, at any time after the Effective Date, in its sole discretion in each instance, to either (i) adjust any of the criteria set forth below and to establish new criteria or (ii) deem any Accounts owing from a particular Account Debtor or Account Debtors to not meet the criteria to be Eligible Accounts. Unless Bank otherwise agrees in writing, Eligible Accounts shall not include:</w:t>
        <w:br/>
        <w:t xml:space="preserve">  (a)                                 Accounts (i) for which the Account Debtor is Borrower’s Affiliate, officer, employee, investor, or agent, or (ii) that are intercompany Accounts;</w:t>
        <w:br/>
        <w:t xml:space="preserve">  (b)                                 Accounts that the Account Debtor has not paid within ninety (90) days (or up to one hundred twenty (120) days for First Year Accounts) of invoice date regardless of invoice payment period terms;</w:t>
        <w:br/>
        <w:t xml:space="preserve">  (c)                                  Accounts with credit balances over ninety (90) days (or up to one hundred twenty (120) days for First Year Accounts) from invoice date;</w:t>
        <w:br/>
        <w:t xml:space="preserve">  (d)                                 Accounts owing from an Account Debtor if fifty percent (50%) or more of the Accounts owing from such Account Debtor have not been paid within ninety (90) days (or up to one hundred twenty (120) days for First Year Accounts) of invoice date;</w:t>
        <w:br/>
        <w:t xml:space="preserve">  (e)                                  Accounts owing from an Account Debtor (i) which does not have its principal place of business in the United States or (ii) whose billing address (as set forth in the applicable invoice for such Account) is not in the United States unless in the case of both (i) and (ii) such Accounts are otherwise approved by Bank in writing;</w:t>
        <w:br/>
        <w:t xml:space="preserve">  (f)                                   Accounts billed from and/or payable to Borrower outside of the United States (sometimes called foreign invoiced accounts);</w:t>
        <w:br/>
        <w:t xml:space="preserve">  (g)                                  Accounts in which Bank does not have a first priority, perfected security interest under all applicable laws;</w:t>
        <w:br/>
        <w:t xml:space="preserve">  (h)                                 Accounts billed and/or payable in a Currency other than Dollars;</w:t>
        <w:br/>
        <w:t xml:space="preserve">  35</w:t>
        <w:br/>
        <w:t xml:space="preserve">  (i)                                     Accounts owing from an Account Debtor to the extent that Borrower is indebted or obligated in any manner to the Account Debtor (as creditor, lessor, supplier or otherwise - sometimes called “contra” accounts, accounts payable, customer deposits or credit accounts);</w:t>
        <w:br/>
        <w:t xml:space="preserve">  (j)                                    Accounts with or in respect of accruals for marketing allowances, incentive rebates, price protection, cooperative advertising and other similar marketing credits, unless otherwise approved by Bank in writing;</w:t>
        <w:br/>
        <w:t xml:space="preserve">  (k)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(l)                                     Accounts with customer deposits and/or with respect to which Borrower has received an upfront payment, to the extent of such customer deposit and/or upfront payment;</w:t>
        <w:br/>
        <w:t xml:space="preserve">  (m)                             Accounts for demonstration or promotional equipment, or in which goods are consigned, or sold on a “sale guaranteed”, “sale or return”, “sale on approval”, or other terms if Account Debtor’s payment may be conditional;</w:t>
        <w:br/>
        <w:t xml:space="preserve">  (n)                                 Accounts owing from an Account Debtor where goods or services have not yet been rendered to the Account Debtor (sometimes called memo xxxxxxxx or pre-xxxxxxxx);</w:t>
        <w:br/>
        <w:t xml:space="preserve">  (o)                                 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 xml:space="preserve">  (p)                                 Accounts owing from an Account Debtor the amount of which may be subject to withholding based on the Account Debtor’s satisfaction of Borrower’s complete performance (but only to the extent of the amount withheld; sometimes called retainage xxxxxxxx);</w:t>
        <w:br/>
        <w:t xml:space="preserve">  (q)                                 Accounts subject to trust provisions, subrogation rights of a bonding company, or a statutory trust;</w:t>
        <w:br/>
        <w:t xml:space="preserve">  (r)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(s)                                   Accounts for which the Account Debtor has not been invoiced;</w:t>
        <w:br/>
        <w:t xml:space="preserve">  36</w:t>
        <w:br/>
        <w:t xml:space="preserve">  (t)                                    Accounts that represent non-trade receivables or that are derived by means other than in the ordinary course of Borrower’s business;</w:t>
        <w:br/>
        <w:t xml:space="preserve">  (u)                                 Accounts for which Borrower has permitted Account Debtor’s payment to extend beyond ninety (90) days (including Accounts with a due date that is more than ninety (90) days from invoice date) (or, in both cases, one hundred twenty (120) days for First Year Accounts);</w:t>
        <w:br/>
        <w:t xml:space="preserve">  (v)                                 Accounts arising from chargebacks, debit memos or other payment deductions taken by an Account Debtor;</w:t>
        <w:br/>
        <w:t xml:space="preserve">  (w)                               Accounts arising from product returns and/or exchanges (sometimes called “warranty” or “RMA” accounts);</w:t>
        <w:br/>
        <w:t xml:space="preserve">  (x)                                 Accounts in which the Account Debtor disputes liability or makes any claim (but only up to the disputed or claimed amount), or if the Account Debtor is subject to an Insolvency Proceeding (whether voluntary or involuntary), or becomes insolvent, or goes out of business;</w:t>
        <w:br/>
        <w:t xml:space="preserve">  (y)                                 Accounts owing from an Account Debtor with respect to which Borrower has received Deferred Revenue (but only to the extent of such Deferred Revenue);</w:t>
        <w:br/>
        <w:t xml:space="preserve">  (z)                                  Accounts owing from an Account Debtor (except for Accounts with respect to which the Account Debtor is Google), whose total obligations to Borrower exceed twenty-five percent (25.0%) of all Accounts, for the amounts that exceed that percentage, unless Bank approves in writing; and (aa) Accounts for which Bank in its good faith business judgment determines collection to be doubtful, including, without limitation, accounts represented by “refreshed” or “recycled” invoices.</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“Existing Bank Indebtedness” is the Indebtedness of Borrower to Bank under the Existing Bank Loan Agreement including the final payment and prepayment fee thereunder.</w:t>
        <w:br/>
        <w:t xml:space="preserve">  “Existing Bank Loan Agreement” is that certain Amended and Restated Loan and Security Agreement dated November 9, 2015, by and between Borrower and Bank, as the same has been amended, modified, supplemented or restated from time to time.</w:t>
        <w:br/>
        <w:t xml:space="preserve">  37</w:t>
        <w:br/>
        <w:t xml:space="preserve">  “Financial Statement Repository” is X00x0x@xxx.xxx or such other means of collecting information approved and designated by Bank after providing notice thereof to Borrower from time to time.</w:t>
        <w:br/>
        <w:t xml:space="preserve">  “First Year Accounts” means Accounts arising from new contracts with new Account Debtors that are launched in a calendar year, provided that such Accounts shall only be deemed First Year Accounts until June 30th of such calendar year.</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Person providing a Guaranty in favor of Bank.</w:t>
        <w:br/>
        <w:t xml:space="preserve">  “Guaranty” is any guarantee of all or any part of the Obligations, as the same may from time to time be amended, restated, modified or otherwise supplemented.</w:t>
        <w:br/>
        <w:t xml:space="preserve">  “Indebtedness” is (a) indebtedness for borrowed money or the deferred price of property or services, such as reimbursement and other obligations for surety bonds and letters of credit, (b)</w:t>
        <w:br/>
        <w:t xml:space="preserve">  38</w:t>
        <w:br/>
        <w:t xml:space="preserve">  obligations evidenced by notes, bonds, debentures or similar instruments, (c) capital lease obligations, and (d) Contingent Obligations.</w:t>
        <w:br/>
        <w:t xml:space="preserve">  “Indemnified Person” is defined in Section 12.3.</w:t>
        <w:br/>
        <w:t xml:space="preserve">  “Initial Audit” is Bank’s inspection of Borrower’s Accounts, the Collateral, and Borrower’s Books, with results satisfactory to Bank in its sole and absolute discretion.</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each of Borrower’s (a) Chief Executive Officer, who is Xxxxx Xxxxxxxxx as of the Effective Date, and (b) Chief Financial Officer, who is Xxxx Xxxxxxx as of the Effective Date.</w:t>
        <w:br/>
        <w:t xml:space="preserve">  39</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 xml:space="preserve">  “Monthly Financial Statements” is defined in Section 6.2(c).</w:t>
        <w:br/>
        <w:t xml:space="preserve">  “New Minimum Revenue Financial Covenant” is defined in Section 6.9.</w:t>
        <w:br/>
        <w:t xml:space="preserve">  “Obligations” are Borrower’s obligations to pay when due any debts, principal, interest, fees, Bank Expenses, the Revolving Line Commitment Fee, the Termination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2.3.</w:t>
        <w:br/>
        <w:t xml:space="preserve">  “Patents” means all patents, patent applications and like protections including without limitation improvements, divisions, continuations, renewals, reissues, extensions and continuations-in-part of the same.</w:t>
        <w:br/>
        <w:t xml:space="preserve">  “Payment Date” is with respect to Advances, the last calendar day of each month.</w:t>
        <w:br/>
        <w:t xml:space="preserve">  “Perfection Certificate” is defined in Section 5.1.</w:t>
        <w:br/>
        <w:t xml:space="preserve">  “Permitted Indebtedness” is:</w:t>
        <w:br/>
        <w:t xml:space="preserve">  40</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 and</w:t>
        <w:br/>
        <w:t xml:space="preserve">  (e)                                  extensions, refinancings, modifications, amendments and restatements of any items of Permitted Indebtedness (a) through (d)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 and</w:t>
        <w:br/>
        <w:t xml:space="preserve">  (b)                                 Investments consisting of Cash Equivalents;</w:t>
        <w:br/>
        <w:t xml:space="preserve">  “Permitted Liens” are:</w:t>
        <w:br/>
        <w:t xml:space="preserve">  (a)                                 Liens existing on the Effective Date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Fifty Thousand Dollars ($50,000) in the aggregate amount outstanding, or (ii) existing on Equipment when acquired, if the Lien is confined to the property and improvements and the proceeds of the Equipment; and</w:t>
        <w:br/>
        <w:t xml:space="preserve">  (d)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41</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“Registered Organization” is any “registered organization” as defined in the Code with such additions to such term as may hereafter be made.</w:t>
        <w:br/>
        <w:t xml:space="preserve">  “Regulatory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w:t>
        <w:br/>
        <w:t xml:space="preserve">  42</w:t>
        <w:br/>
        <w:t xml:space="preserve">  interest in Borrower’s interest in such license or agreement or any other property, or (b) for which a default under or termination of could interfere with Bank’s right to sell any Collateral.</w:t>
        <w:br/>
        <w:t xml:space="preserve">  “Revolving Line” is an aggregate principal amount equal to Fifteen Million Dollars ($15,000,000).</w:t>
        <w:br/>
        <w:t xml:space="preserve">  “Revolving Line Commitment Fee” is defined in Section 2.5(b).</w:t>
        <w:br/>
        <w:t xml:space="preserve">  “Revolving Line Maturity Date” is June 8, 2021.</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 xml:space="preserve">  “Streamline Balance” is defined in the definition of Streamline Period.</w:t>
        <w:br/>
        <w:t xml:space="preserve">  “Streamline Period” is, on and after the Effective Date, provided no Event of Default has occurred and is continuing, the period (a) commencing on the first day of the month following the day that Borrower provides to Bank a written report that Borrower has, for each consecutive day in the immediately preceding month Unrestricted Cash, as determined by Bank in its discretion, in an amount at all times greater than Five Million Dollars ($5,000,000) (the “Streamline Balance”); and (b) terminating on the earlier to occur of (i) the occurrence of an Event of Default, and (ii) the first day thereafter in which Borrower fails to maintain the Streamline Balance, as determined by Bank in its discretion. Upon the termination of a Streamline Period, Borrower must maintain the Streamline Balance each consecutive day for one (1) fiscal quarter as determined by Bank in its discretion, prior to entering into a subsequent Streamline Period. Borrower shall give Bank prior written notice of Borrower’s election to enter into any such Streamline Period, and each such Streamline Period shall commence on the first day of the monthly period following the date Bank determines, in its reasonable discretion, that the Streamline Balance has been achieved.</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w:t>
        <w:br/>
        <w:t xml:space="preserve">  43</w:t>
        <w:br/>
        <w:t xml:space="preserve">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“Termination Fee” is defined in Section 2.5(c).</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“Unrestricted Cash” is, at any time, the aggregate amount of Borrower’s unrestricted and unencumbered cash and Cash Equivalents maintained with Bank (other than any security interests in favor of Bank, except to the extent such security interests secure cash collateral for Bank Services).</w:t>
        <w:br/>
        <w:t xml:space="preserve">  “Xxxxx Fargo” means Xxxxx Fargo Bank, National Association.</w:t>
        <w:br/>
        <w:t xml:space="preserve">  “WF Account” means the Deposit Account (account number ending in 000 (last three digits)) maintained by Borrower with Xxxxx Fargo as of the Effective Date, over which Bank has a perfected security interest and a Control Agreement has been entered into with Xxxxx Fargo with respect thereto.</w:t>
        <w:br/>
        <w:t xml:space="preserve">  [Signature page follows.]</w:t>
        <w:br/>
        <w:t xml:space="preserve">  44</w:t>
        <w:br/>
        <w:t xml:space="preserve">  IN WITNESS WHEREOF, the parties hereto have caused this Agreement to be executed as of the Effective Date.</w:t>
        <w:br/>
        <w:t xml:space="preserve">    BORROWER:</w:t>
        <w:br/>
        <w:t xml:space="preserve">      PROGYNY, INC.</w:t>
        <w:br/>
        <w:t xml:space="preserve">        By:</w:t>
        <w:br/>
        <w:t>/s/ Xxxxx Xxxxxxxxx</w:t>
        <w:br/>
        <w:t xml:space="preserve">      Name: Xxxxx Xxxxxxxxx</w:t>
        <w:br/>
        <w:t xml:space="preserve">      Title: CEO</w:t>
        <w:br/>
        <w:t xml:space="preserve">      BANK:</w:t>
        <w:br/>
        <w:t xml:space="preserve">      SILICON VALLEY BANK</w:t>
        <w:br/>
        <w:t xml:space="preserve">        By:</w:t>
        <w:br/>
        <w:t>Xxxxxxxx Xxx</w:t>
        <w:br/>
        <w:t xml:space="preserve">      Name: Xxxxxxxx Xxx</w:t>
        <w:br/>
        <w:t xml:space="preserve">      Title: Vice President</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EXHIBIT B</w:t>
        <w:br/>
        <w:t>COMPLIANCE STATEMENT</w:t>
        <w:br/>
        <w:t xml:space="preserve">  TO:</w:t>
        <w:br/>
        <w:t xml:space="preserve">  SILICON VALLEY BANK</w:t>
        <w:br/>
        <w:t xml:space="preserve">  Date:</w:t>
        <w:br/>
        <w:t xml:space="preserve">    FROM:</w:t>
        <w:br/>
        <w:t xml:space="preserve">  PROGYNY, INC.</w:t>
        <w:br/>
        <w:t xml:space="preserve">      Under the terms and conditions of the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  Reporting Covenants</w:t>
        <w:br/>
        <w:t xml:space="preserve">  Required</w:t>
        <w:br/>
        <w:t xml:space="preserve">  Complies</w:t>
        <w:br/>
        <w:t xml:space="preserve">          Monthly financial statements with Compliance Statement</w:t>
        <w:br/>
        <w:t xml:space="preserve">  Monthly within 30 days</w:t>
        <w:br/>
        <w:t xml:space="preserve">  Yes No</w:t>
        <w:br/>
        <w:t>Annual financial statements (CPA Audited)</w:t>
        <w:br/>
        <w:t xml:space="preserve">  If audited required by Board, FYE within 180 days; otherwise, company prepared financial statements FYE within 60 days</w:t>
        <w:br/>
        <w:t xml:space="preserve">  Yes No</w:t>
        <w:br/>
        <w:t>10-Q, 10-K and 8-K</w:t>
        <w:br/>
        <w:t xml:space="preserve">  Within 5 days after filing with SEC</w:t>
        <w:br/>
        <w:t xml:space="preserve">  Yes No</w:t>
        <w:br/>
        <w:t>A/R &amp; A/P Agings and Deferred Revenue report</w:t>
        <w:br/>
        <w:t xml:space="preserve">  Monthly within 30 days</w:t>
        <w:br/>
        <w:t xml:space="preserve">  Yes No</w:t>
        <w:br/>
        <w:t>Borrowing Base Statement (including detailed AR ledger report)</w:t>
        <w:br/>
        <w:t xml:space="preserve">  When a Streamline Period is not in effect, weekly on Friday of each week; and when a Streamline Period is in effect, monthly within 7 days of month end</w:t>
        <w:br/>
        <w:t xml:space="preserve">  Yes No</w:t>
        <w:br/>
        <w:t>Board approved projections</w:t>
        <w:br/>
        <w:t xml:space="preserve">  Within 30 days of later of Board Approval or FYE, and as amended/updated</w:t>
        <w:br/>
        <w:t xml:space="preserve">  Yes No</w:t>
        <w:br/>
        <w:t xml:space="preserve">  Financial Covenant</w:t>
        <w:br/>
        <w:t xml:space="preserve">  Required</w:t>
        <w:br/>
        <w:t xml:space="preserve">  Actual</w:t>
        <w:br/>
        <w:t xml:space="preserve">  Complies</w:t>
        <w:br/>
        <w:t xml:space="preserve">              Maintain on a Quarterly Basis:</w:t>
        <w:br/>
        <w:t xml:space="preserve">            Minimum Revenue</w:t>
        <w:br/>
        <w:t xml:space="preserve">  See attached schedule</w:t>
        <w:br/>
        <w:t xml:space="preserve">  $        </w:t>
        <w:br/>
        <w:t xml:space="preserve">  Yes No</w:t>
        <w:br/>
        <w:t xml:space="preserve">    Unrestricted Cash</w:t>
        <w:br/>
        <w:t xml:space="preserve">  Streamline Period</w:t>
        <w:br/>
        <w:t xml:space="preserve">  Interest Rate for</w:t>
        <w:br/>
        <w:t>Advances</w:t>
        <w:br/>
        <w:t xml:space="preserve">  Applies</w:t>
        <w:br/>
        <w:t>Unrestricted Cash &gt;$5,000,000</w:t>
        <w:br/>
        <w:t xml:space="preserve">  Yes</w:t>
        <w:br/>
        <w:t xml:space="preserve">  Prime Rate</w:t>
        <w:br/>
        <w:t xml:space="preserve">  Yes No</w:t>
        <w:br/>
        <w:t>Unrestricted Cash &lt; $5,000,000</w:t>
        <w:br/>
        <w:t xml:space="preserve">  No</w:t>
        <w:br/>
        <w:t xml:space="preserve">  Prime Rate + 0.50%</w:t>
        <w:br/>
        <w:t xml:space="preserve">  Yes No</w:t>
        <w:br/>
        <w:t xml:space="preserve">  The following streamline eligibility, financial covenant and performance pricing analyses and information set forth in Schedule 1 attached hereto are true and accurate as of the date of this Compliance Statement.</w:t>
        <w:br/>
        <w:t xml:space="preserve">  The following are the exceptions with respect to the statements above: (If no exceptions exist, state “No exceptions to note.”)</w:t>
        <w:br/>
        <w:t xml:space="preserve">  B-2</w:t>
        <w:br/>
        <w:t xml:space="preserve">  Schedule 1 to Compliance Statement</w:t>
        <w:br/>
        <w:t xml:space="preserve">  Financial Covenants of Borrower and Streamline Period and Performance Pricing Criteria</w:t>
        <w:br/>
        <w:t xml:space="preserve">  In the event of a conflict between this Schedule and the Agreement, the terms of the Agreement shall govern.</w:t>
        <w:br/>
        <w:t xml:space="preserve">  Dated:</w:t>
        <w:br/>
        <w:t xml:space="preserve">  I.                                        Minimum Revenue — Financial Covenant (Section 6.9)</w:t>
        <w:br/>
        <w:t xml:space="preserve">  Required: As of the last day of each fiscal quarter, on a consolidated basis with respect to Borrower, minimum revenue of at least the following amounts at the following times:</w:t>
        <w:br/>
        <w:t xml:space="preserve">  Fiscal Quarter Ending</w:t>
        <w:br/>
        <w:t xml:space="preserve">  Minimum Revenue</w:t>
        <w:br/>
        <w:t xml:space="preserve">  March 31, 2018, measured for the trailing three (3) month period then ended</w:t>
        <w:br/>
        <w:t xml:space="preserve">  $</w:t>
        <w:br/>
        <w:t>19,141,000</w:t>
        <w:br/>
        <w:t xml:space="preserve">  June 30, 2018, measured for the trailing six (6) month period then ended</w:t>
        <w:br/>
        <w:t xml:space="preserve">  $</w:t>
        <w:br/>
        <w:t>42,059,000</w:t>
        <w:br/>
        <w:t xml:space="preserve">  September 30, 2018, measured for the trailing nine (9) month period then ended</w:t>
        <w:br/>
        <w:t xml:space="preserve">  $</w:t>
        <w:br/>
        <w:t>64,160,000</w:t>
        <w:br/>
        <w:t xml:space="preserve">  December 31, 2018 measured for the trailing twelve (12) month period then ended</w:t>
        <w:br/>
        <w:t xml:space="preserve">  $</w:t>
        <w:br/>
        <w:t>85,780,000</w:t>
        <w:br/>
        <w:t xml:space="preserve">            A.</w:t>
        <w:br/>
        <w:t xml:space="preserve">  Revenue</w:t>
        <w:br/>
        <w:t xml:space="preserve">  $</w:t>
        <w:br/>
        <w:t xml:space="preserve">  Is line A equal to or greater than the required amount?</w:t>
        <w:br/>
        <w:t xml:space="preserve">  No, not in compliance                                                Yes, in compliance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