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6.2</w:t>
        <w:br/>
        <w:t xml:space="preserve">  MANAGEMENT AGREEMENT</w:t>
        <w:br/>
        <w:t>by and among</w:t>
        <w:br/>
        <w:t>BELPOINTE REIT, INC.</w:t>
        <w:br/>
        <w:t>BELPOINTE REIT OP, LP</w:t>
        <w:br/>
        <w:t>AND</w:t>
        <w:br/>
        <w:t>BELPOINTE REIT MANAGER, LLC</w:t>
        <w:br/>
        <w:t xml:space="preserve">        TABLE OF CONTENTS</w:t>
        <w:br/>
        <w:t>Article 1 DEFINITIONS 1</w:t>
        <w:br/>
        <w:t>Article 2 APPOINTMENT 3</w:t>
        <w:br/>
        <w:t>Article 3 DUTIES OF THE MANAGER 3</w:t>
        <w:br/>
        <w:t>3.01   Offering Services.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