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a17-27361_1ex10d1.htm EX-10.1</w:t>
        <w:br/>
        <w:t>Exhibit 10.1</w:t>
        <w:br/>
        <w:t xml:space="preserve">  Final Version</w:t>
        <w:br/>
        <w:t xml:space="preserve">  MANAGEMENT AGREEMENT</w:t>
        <w:br/>
        <w:t xml:space="preserve">  THIS MANAGEMENT AGREEMENT (this “Agreement”), dated as of November 17, 2017, which shall become effective on January 1, 2018 (the “Effective Date”), is by and between ZelnickMedia Corporation, a New York corporation (“ZelnickMedia”), and Take-Two Interactive Software, Inc., a Delaware corporation (the “Company”).</w:t>
        <w:br/>
        <w:t xml:space="preserve">  WHEREAS, the Company desires to continue to receive financial and management consulting services from ZelnickMedia, and to obtain the benefit of the experience of ZelnickMedia in business and financial management of companies engaged in businesses similar to the Company’s;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