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6.5</w:t>
        <w:br/>
        <w:t xml:space="preserve">  AMENDMENT NO. 1</w:t>
        <w:br/>
        <w:t>TO THE MANAGEMENT AGREEMENT AMONG</w:t>
        <w:br/>
        <w:t>1ST xxXXXX OFFICE INC., 1ST xxXXXX OFFICE OPERATING PARTNERSHIP LP,</w:t>
        <w:br/>
        <w:t>AND SW MANAGER, LLC</w:t>
        <w:br/>
        <w:t xml:space="preserve">  THIS AMENDMENT NO. 1 (“Amendment”) is made this 3rd day of September, 2020, effective as of December 31, 2019, by and among 1st xxXXXX Office Inc., a Maryland corporation (the “Company”), 1st xxXXXX Office Operating Partnership LP, a Delaware limited partnership (the “Operating Partnership” and together with the Company, collectively or individually as the context requires, the “xxXXXX Entities”), and SW Manager, LLC, a Delaware limited liability company (the “Manager”).</w:t>
        <w:br/>
        <w:t xml:space="preserve">  WHEREAS, the xxXXXX Entities and the Manager have previously entered into that certain management agreement dated July 10, 2017 (the “Management Agreement”);</w:t>
        <w:br/>
        <w:t xml:space="preserve">  WHEREAS, in Article 8 of the Management Agreement, the xxXXXX Entities agreed to pay directly or reimburse the Manager for all Operating Expenses (as defined in the Management Agreement) paid or incurred by the Manager or its Affiliates on behalf of the xxXXXX Entities or in connection with the services provided to the xxXXXX Entities pursuant to this Agreement, which includes all third party charges and out-of-pocket costs and expenses incurred by the xxXXXX Entities, the Manager and its Affiliates in connection with the formation of the xxXXXX Entities, the offering of shares of the xxXXXX Entities, and the admission of investors in the xxXXXX Entities, including, without limitation, travel, legal, accounting, filing, advertising and all other expenses incurred in connection with the offer and sale of interests in the xxXXXX Entities (“Organizational and Offering Expenses”);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