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10.25</w:t>
        <w:br/>
        <w:br/>
        <w:t xml:space="preserve">                      MANUFACTURING AND SUPPLY AGREEMENT</w:t>
        <w:br/>
        <w:t xml:space="preserve">                      ----------------------------------</w:t>
        <w:br/>
        <w:br/>
        <w:t xml:space="preserve">         THIS MANUFACTURING AND SUPPLY AGREEMENT (the "Agreement") is made and</w:t>
        <w:br/>
        <w:t>entered into this 11 day of April, 2001 (the "Effective Date"), by and between</w:t>
        <w:br/>
        <w:t>CELGENE CORPORATION ("Celgene") and MIKART, INC. ("Mikart"). Mikart is a Georgia</w:t>
        <w:br/>
        <w:t>corporation with its principal place of business at 0000 Xxxxxxxxxxxxx Xxxxxx,</w:t>
        <w:br/>
        <w:t>Xxxxxxx, Xxxxxxx 00000. Celgene is a Delaware corporation with its principal</w:t>
        <w:br/>
        <w:t>place of business at 0 Xxxxxx Xxxx Xxxxx, Xxxxxx, Xxx Xxxxxx 00000.</w:t>
        <w:br/>
        <w:br/>
        <w:t xml:space="preserve">                                  BACKGROUND:</w:t>
        <w:br/>
        <w:br/>
        <w:t xml:space="preserve">         Subject to the terms and conditions contained in this Agreement,</w:t>
        <w:br/>
        <w:t>Celgene desires to engage Mikart to manufacture the "Product" (as hereinafter</w:t>
        <w:br/>
        <w:t>defined) for commercial distribution by Celgene, and Mikart desires to accept</w:t>
        <w:br/>
        <w:t>such appointment.</w:t>
        <w:br/>
        <w:br/>
        <w:t xml:space="preserve">         In consideration of the foregoing premise, and mutual covenants and</w:t>
        <w:br/>
        <w:t>obligations set forth herein, Celgene and Mikart hereby agree as follows:</w:t>
        <w:br/>
        <w:br/>
        <w:t xml:space="preserve">                                   ARTICLE 1</w:t>
        <w:br/>
        <w:t xml:space="preserve">                                  DEFINITIONS</w:t>
        <w:br/>
        <w:t xml:space="preserve">                                  -----------</w:t>
        <w:br/>
        <w:br/>
        <w:t xml:space="preserve">         The following words, terms and phrases, when used herein, shall have</w:t>
        <w:br/>
        <w:t>the following respective meanings.</w:t>
        <w:br/>
        <w:br/>
        <w:t xml:space="preserve">         1.1 "API" shall mean the active pharmaceutical ingredient d-threo</w:t>
        <w:br/>
        <w:t>methylphenidate HCl.</w:t>
        <w:br/>
        <w:br/>
        <w:t xml:space="preserve">         1.2 "Batch" shall mean the quantity of two million (2,000,000) tablets</w:t>
        <w:br/>
        <w:t>of the Product in the 2.5 mg, 5 mg or 10 mg strengths.</w:t>
        <w:br/>
        <w:br/>
        <w:t xml:space="preserve">         1.3 "Contract Year" shall mean a twelve (12) consecutive month period</w:t>
        <w:br/>
        <w:t>after the Qualification Date and during the Term of this Agreement. The first</w:t>
        <w:br/>
        <w:t>Contract Year shall commence as of the Qualification Date, and subsequent</w:t>
        <w:br/>
        <w:t>Contract Years shall commence on each anniversary of the Qualification Date.</w:t>
        <w:br/>
        <w:br/>
        <w:t xml:space="preserve">         1.4 "FDA" shall mean the United States Food and Drug Administration or</w:t>
        <w:br/>
        <w:t>any successor agency thereof.</w:t>
        <w:br/>
        <w:br/>
        <w:t xml:space="preserve">         1.5 "Master Batch Record" shall mean the document containing the</w:t>
        <w:br/>
        <w:t>formulas, manufacturing process and analytical test methods for the Product set</w:t>
        <w:br/>
        <w:t>forth in Exhibit A.</w:t>
        <w:br/>
        <w:br/>
        <w:t xml:space="preserve">         1.6 "Product" shall mean d-threo-methylphenidate HCl tablets in 2.5 mg,</w:t>
        <w:br/>
        <w:t>5 mg and 10 mg strengths.</w:t>
        <w:br/>
        <w:br/>
        <w:br/>
        <w:br/>
        <w:t xml:space="preserve">         1.7 "Qualification Date" shall mean the date on which Mikart</w:t>
        <w:br/>
        <w:t>satisfactorily completes its validation pursuant to Article 2 of this Agreement.</w:t>
        <w:br/>
        <w:br/>
        <w:t xml:space="preserve">         1.8 "Raw Materials" shall mean the excipients necessary for</w:t>
        <w:br/>
        <w:t>manufacturing and packaging operations (exclusive of the API) as listed in the</w:t>
        <w:br/>
        <w:t>Master Batch Record.</w:t>
        <w:br/>
        <w:br/>
        <w:t xml:space="preserve">         1.9 "Specifications" shall mean the specifications for the</w:t>
        <w:br/>
        <w:t>manufacturing, packaging and labeling of the Product described on Exhibit B</w:t>
        <w:br/>
        <w:t>attached hereto and incorporated herein by reference.</w:t>
        <w:br/>
        <w:br/>
        <w:t xml:space="preserve">         1.10 "Territory" shall mean the United States of America and its</w:t>
        <w:br/>
        <w:t>territories and such other locations as may be designated by the parties hereto.</w:t>
        <w:br/>
        <w:br/>
        <w:t xml:space="preserve">         1.11 "Test" or "Testing" shall mean the analytical procedures, as</w:t>
        <w:br/>
        <w:t>applicable for Raw Materials, API, in-process materials and Product set forth in</w:t>
        <w:br/>
        <w:t>the Specifications.</w:t>
        <w:br/>
        <w:br/>
        <w:t xml:space="preserve">                                   ARTICLE 2</w:t>
        <w:br/>
        <w:t xml:space="preserve">                                   VALIDATION</w:t>
        <w:br/>
        <w:t xml:space="preserve">                                   ----------</w:t>
        <w:br/>
        <w:br/>
        <w:t xml:space="preserve">         2.1 VALIDATION. Celgene and Mikart acknowledge that Mikart must</w:t>
        <w:br/>
        <w:t>validate three (3) Batches of each of the 2.5 mg, 5 mg and 10 mg strengths of</w:t>
        <w:br/>
        <w:t>the Product prior to selling any of the Product to Celgene. Mikart shall conduct</w:t>
        <w:br/>
        <w:t>such validation on three (3) Batches of each of the 2.5 mg, 5 mg and 10 mg</w:t>
        <w:br/>
        <w:t>strengths of the Product and, thereafter, Celgene shall be obligated to purchase</w:t>
        <w:br/>
        <w:t>such Batches in accordance with the terms of this Agreement. Such Batches shall</w:t>
        <w:br/>
        <w:t>be part of, and shall be applied to, Celgene's minimum purchase requirements</w:t>
        <w:br/>
        <w:t>within the first Contract Year. Celgene shall review and authorize both the</w:t>
        <w:br/>
        <w:t>validation protocols and validation reports.</w:t>
        <w:br/>
        <w:br/>
        <w:t xml:space="preserve">                                   ARTICLE 3</w:t>
        <w:br/>
        <w:t xml:space="preserve">                                  MANUFACTURE</w:t>
        <w:br/>
        <w:t xml:space="preserve">                                  -----------</w:t>
        <w:br/>
        <w:br/>
        <w:t xml:space="preserve">         3.1 LIMITED WARRANTIES. Mikart hereby represents and warrants to</w:t>
        <w:br/>
        <w:t>Celgene that all Product manufactured and sold to Celgene hereunder shall</w:t>
        <w:br/>
        <w:t>conform to the Specifications and shall be free of all defects in materials and</w:t>
        <w:br/>
        <w:t>workmanship. All Product, when manufactured, packaged and sold to Celgene, shall</w:t>
        <w:br/>
        <w:t>comply with all applicable federal, state and local laws, rules and regulations</w:t>
        <w:br/>
        <w:t>in the Territory, including without limitation the current Good Manufacturing</w:t>
        <w:br/>
        <w:t>Practices as published and amended from time to time by the FDA, and Mikart's</w:t>
        <w:br/>
        <w:t>manufacturing and storage facilities shall comply with all applicable federal,</w:t>
        <w:br/>
        <w:t>state and local laws, rules and regulations in the Territory. EXCEPT AS SET</w:t>
        <w:br/>
        <w:t>FORTH IN THIS SECTION 3.1 AND SECTION 10.1, MIKART MAKES NO OTHER</w:t>
        <w:br/>
        <w:t>REPRESENTATIONS OR WARRANTIES, EXPRESS OR IMPLIED, REGARDING THE PRODUCTS</w:t>
        <w:br/>
        <w:t>MANUFACTURED BY IT HEREUNDER AND SPECIFICALLY DISCLAIMS ALL SUCH OTHER</w:t>
        <w:br/>
        <w:t>REPRESENTATIONS AND WARRANTIES, INCLUDING, WITHOUT LIMITATION, THE IMPLIED</w:t>
        <w:br/>
        <w:t>WARRANTIES OF MERCHANTABILITY AND FITNESS FOR A PARTICULAR PURPOSE. With</w:t>
        <w:br/>
        <w:t>respect to each Batch of a Product manufactured hereunder, this Section 3.1</w:t>
        <w:br/>
        <w:t>shall remain effective until the expiration date noted on such Product.</w:t>
        <w:br/>
        <w:br/>
        <w:t xml:space="preserve">                                       2</w:t>
        <w:br/>
        <w:br/>
        <w:br/>
        <w:br/>
        <w:br/>
        <w:t xml:space="preserve">         3.2 QUALITY CONTROL</w:t>
        <w:br/>
        <w:t xml:space="preserve">             ---------------</w:t>
        <w:br/>
        <w:br/>
        <w:t xml:space="preserve">             (a) Mikart will perform, at Mikart's expense, quality control</w:t>
        <w:br/>
        <w:t xml:space="preserve">         Testing on the Product in accordance with normal industry standards to</w:t>
        <w:br/>
        <w:t xml:space="preserve">         determine whether such Product conforms to the Specifications.</w:t>
        <w:br/>
        <w:t xml:space="preserve">         Contemporaneously with each shipment of Product hereunder, Mikart will</w:t>
        <w:br/>
        <w:t xml:space="preserve">         provide Celgene with a certificate of analysis with respect to such</w:t>
        <w:br/>
        <w:t xml:space="preserve">         Product. In addition, Mikart will perform, at Celgene's expense, any</w:t>
        <w:br/>
        <w:t xml:space="preserve">         and all other testing relating to the Product which is reasonably</w:t>
        <w:br/>
        <w:t xml:space="preserve">         requested by Celgene and promptly provide Celgene with the results</w:t>
        <w:br/>
        <w:t xml:space="preserve">         thereof; provided, however, Celgene shall not be responsible for the</w:t>
        <w:br/>
        <w:t xml:space="preserve">         expenses associated with any such testing which shows that such Product</w:t>
        <w:br/>
        <w:t xml:space="preserve">         does not meet the Specifications.</w:t>
        <w:br/>
        <w:br/>
        <w:t xml:space="preserve">             (b) In addition, Mikart shall be responsible for conducting an</w:t>
        <w:br/>
        <w:t xml:space="preserve">         ongoing stability program for the Product as required by federal law.</w:t>
        <w:br/>
        <w:br/>
        <w:t xml:space="preserve">             (c) Mikart will, upon the reasonable request of Celgene, assay any</w:t>
        <w:br/>
        <w:t xml:space="preserve">         Product returned to Celgene by a third party purchaser. Celgene shall</w:t>
        <w:br/>
        <w:t xml:space="preserve">         reimburse Mikart for the costs of any such assay unless the results</w:t>
        <w:br/>
        <w:t xml:space="preserve">         thereof prove the cause of return is as a result of Mikart's negligence</w:t>
        <w:br/>
        <w:t xml:space="preserve">         or willful misconduct or the failure of such Product to comply with the</w:t>
        <w:br/>
        <w:t xml:space="preserve">         limited warranties contained in Section 3.1 hereof.</w:t>
        <w:br/>
        <w:br/>
        <w:t xml:space="preserve">             (d) In the event that any Batch is subject to a recall, Celgene, at</w:t>
        <w:br/>
        <w:t xml:space="preserve">         its expense, shall conduct the recall, except that Mikart shall</w:t>
        <w:br/>
        <w:t xml:space="preserve">         reimburse Celgene for the costs of such recall (including reimbursing</w:t>
        <w:br/>
        <w:t xml:space="preserve">         Celgene for the Product at the invoice prices paid by Celgene</w:t>
        <w:br/>
        <w:t xml:space="preserve">         therefore) in the Territory to the extent such recall results from the</w:t>
        <w:br/>
        <w:t xml:space="preserve">         manufacture, packaging or storage of such Product by Mikart.</w:t>
        <w:br/>
        <w:br/>
        <w:t xml:space="preserve">             (e) Each party hereto shall promptly notify the other of any recall</w:t>
        <w:br/>
        <w:t xml:space="preserve">         of either Product which has been directed by it or by any governmental</w:t>
        <w:br/>
        <w:t xml:space="preserve">         or regulatory entity or agency for any reason whatsoever. Such notice</w:t>
        <w:br/>
        <w:t xml:space="preserve">         shall identify the reason for the recall and all relevant details</w:t>
        <w:br/>
        <w:t xml:space="preserve">         thereof.</w:t>
        <w:br/>
        <w:br/>
        <w:t xml:space="preserve">             (f) Each party hereto shall notify the other within twenty-four</w:t>
        <w:br/>
        <w:t xml:space="preserve">         hours via fax, with a copy via U.S. Mail within five calendar days, of</w:t>
        <w:br/>
        <w:t xml:space="preserve">         all notices received by it from the FDA during the Term of this</w:t>
        <w:br/>
        <w:t xml:space="preserve">         Agreement relating to the design, manufacture, packaging, shipping,</w:t>
        <w:br/>
        <w:t xml:space="preserve">         storage or sale of the Product.</w:t>
        <w:br/>
        <w:br/>
        <w:t xml:space="preserve">             (g) Upon the reasonable advance request of Celgene, Mikart shall</w:t>
        <w:br/>
        <w:t xml:space="preserve">         permit a representative of Celgene and its Licensee (Novartis Pharma,</w:t>
        <w:br/>
        <w:t xml:space="preserve">         AG) to inspect its facilities where the Product is manufactured,</w:t>
        <w:br/>
        <w:t xml:space="preserve">         packaged and stored.</w:t>
        <w:br/>
        <w:br/>
        <w:t xml:space="preserve">                                       3</w:t>
        <w:br/>
        <w:br/>
        <w:br/>
        <w:br/>
        <w:t xml:space="preserve">         3.3 PACKAGING MATERIALS. Mikart shall order from time to time, at</w:t>
        <w:br/>
        <w:t>Celgene's request and expense, labels, package inserts and other packaging</w:t>
        <w:br/>
        <w:t>materials in sufficient quantities to permit the packaging of the Product</w:t>
        <w:br/>
        <w:t>ordered by Celgene from time to time hereunder. Mikart shall not be responsible</w:t>
        <w:br/>
        <w:t>for any packaging labels, package inserts and any other packaging materials, to</w:t>
        <w:br/>
        <w:t>the extent that such packaging contains the Specifications, instructions,</w:t>
        <w:br/>
        <w:t>directions and/or warnings, and all such packaging labels, package inserts and</w:t>
        <w:br/>
        <w:t>other packaging materials, relating to the Specifications, instructions,</w:t>
        <w:br/>
        <w:t>directions and/or warnings, shall be the sole responsibility of Celgene.</w:t>
        <w:br/>
        <w:br/>
        <w:t xml:space="preserve">         3.4 API</w:t>
        <w:br/>
        <w:t xml:space="preserve">             ---</w:t>
        <w:br/>
        <w:br/>
        <w:t xml:space="preserve">             (a) API Delivery. At least ninety (90) days prior to Celgene's</w:t>
        <w:br/>
        <w:t xml:space="preserve">         first firm purchase order submitted under Section 4.2, Celgene shall</w:t>
        <w:br/>
        <w:t xml:space="preserve">         identify the source of the API to Mikart and shall furnish the API to</w:t>
        <w:br/>
        <w:t xml:space="preserve">         Mikart, free of charge, in such quantities as are necessary to enable</w:t>
        <w:br/>
        <w:t xml:space="preserve">         Mikart to manufacture the Products ordered. Celgene or its designee</w:t>
        <w:br/>
        <w:t xml:space="preserve">         will ship to Mikart the API released with a certificate of analysis for</w:t>
        <w:br/>
        <w:t xml:space="preserve">         the API.</w:t>
        <w:br/>
        <w:br/>
        <w:t xml:space="preserve">             (b) API Segregation. Mikart shall keep all API segregated from</w:t>
        <w:br/>
        <w:t xml:space="preserve">         other materials within its reasonable control so as to maintain the</w:t>
        <w:br/>
        <w:t xml:space="preserve">         integrity of the substance and shall not allow any samples of the</w:t>
        <w:br/>
        <w:t xml:space="preserve">         substance to be used or Tested by any party not under its direct</w:t>
        <w:br/>
        <w:t xml:space="preserve">         supervisory control for any purposes. Mikart shall perform only such</w:t>
        <w:br/>
        <w:t xml:space="preserve">         Tests and analysis as it deems necessary for this Agreement and shall</w:t>
        <w:br/>
        <w:t xml:space="preserve">         maintain the confidentiality of such Test results in compliance with</w:t>
        <w:br/>
        <w:t xml:space="preserve">         Section 11.1 below. The API shall remain the property of Celgene until</w:t>
        <w:br/>
        <w:t xml:space="preserve">         used by Mikart in the Processing.</w:t>
        <w:br/>
        <w:br/>
        <w:t xml:space="preserve">             (c) API Verification. Mikart shall verify the quantity and quality</w:t>
        <w:br/>
        <w:t xml:space="preserve">         of all API received by Mikart according to the methods and procedures</w:t>
        <w:br/>
        <w:t xml:space="preserve">         set forth in the Specifications within sixty (60) days of receipt by</w:t>
        <w:br/>
        <w:t xml:space="preserve">         Mikart of the API. Within such sixty (60) day period, Mikart shall</w:t>
        <w:br/>
        <w:t xml:space="preserve">         inform Celgene in writing of any discrepancies in the quantity and/or</w:t>
        <w:br/>
        <w:t xml:space="preserve">         quality of the API received and the documents accompanying each</w:t>
        <w:br/>
        <w:t xml:space="preserve">         shipment of the API.</w:t>
        <w:br/>
        <w:br/>
        <w:t xml:space="preserve">             (d) Timely API Discrepancy. If Mikart notifies Celgene of a</w:t>
        <w:br/>
        <w:t xml:space="preserve">         discrepancy in the quantity or quality of the API within such sixty</w:t>
        <w:br/>
        <w:t xml:space="preserve">         (60) day period, Celgene shall endeavor in good faith to ship</w:t>
        <w:br/>
        <w:t xml:space="preserve">         additional API within the time period necessary for Mikart to</w:t>
        <w:br/>
        <w:t xml:space="preserve">         manufacture Commercial Product in accordance with the completion date</w:t>
        <w:br/>
        <w:t xml:space="preserve">         for delivery of Commercial Product pursuant to the applicable purchase</w:t>
        <w:br/>
        <w:t xml:space="preserve">         order.</w:t>
        <w:br/>
        <w:br/>
        <w:t xml:space="preserve">             (e) Legal Notice of Discrepancy, or API Damage. If Mikart fails to</w:t>
        <w:br/>
        <w:t xml:space="preserve">         inform Celgene of any discrepancy in the quantity or quality of the API</w:t>
        <w:br/>
        <w:t xml:space="preserve">         within such sixty (60) day period or if there is damage to the API</w:t>
        <w:br/>
        <w:t xml:space="preserve">         within the foregoing sixty (60) day period and Mikart cannot</w:t>
        <w:br/>
        <w:t xml:space="preserve">         demonstrate that such damage occurred prior to delivery to Mikart or if</w:t>
        <w:br/>
        <w:t xml:space="preserve">         any such damage is the result of Mikart's failure to handle the API in</w:t>
        <w:br/>
        <w:t xml:space="preserve">         accordance with the terms of this Agreement, then Mikart shall (i) at</w:t>
        <w:br/>
        <w:t xml:space="preserve">         Mikart's option return the API to Celgene or dispose of same according</w:t>
        <w:br/>
        <w:t xml:space="preserve">         to Celgene's instructions and (ii) at Celgene's option, either (A)</w:t>
        <w:br/>
        <w:t xml:space="preserve">         purchase from Celgene replacement API for a value equal to Celgene's</w:t>
        <w:br/>
        <w:t xml:space="preserve">         then current API cost for the API that is lost, damaged or destroyed,</w:t>
        <w:br/>
        <w:t xml:space="preserve">         or (B) credit Celgene on it's next invoice for an amount equal to</w:t>
        <w:br/>
        <w:t xml:space="preserve">         Celgene's then-current cost for such API.</w:t>
        <w:br/>
        <w:br/>
        <w:t xml:space="preserve">                                       4</w:t>
        <w:br/>
        <w:br/>
        <w:br/>
        <w:br/>
        <w:t xml:space="preserve">             (f) Other API Damage or Loss. Mikart shall assume responsibility</w:t>
        <w:br/>
        <w:t xml:space="preserve">         and liability for, and shall defend, indemnify and hold Celgene</w:t>
        <w:br/>
        <w:t xml:space="preserve">         harmless from and against, any loss of or damage to the API while</w:t>
        <w:br/>
        <w:t xml:space="preserve">         Mikart has custody and control over the API, In-Process Materials</w:t>
        <w:br/>
        <w:t xml:space="preserve">         and/or the finished Commercial Product. Such responsibility and</w:t>
        <w:br/>
        <w:t xml:space="preserve">         liability shall commence upon Mikart's receipt of the API at Mikart's</w:t>
        <w:br/>
        <w:t xml:space="preserve">         manufacturing facility and end upon the delivery of the Commercial</w:t>
        <w:br/>
        <w:t xml:space="preserve">         Product to a common carrier at the manufacturing facility for shipment</w:t>
        <w:br/>
        <w:t xml:space="preserve">         to Celgene. Without limiting the generality of the foregoing, lost or</w:t>
        <w:br/>
        <w:t xml:space="preserve">         damaged API shall be disposed of and replaced or credited as provided</w:t>
        <w:br/>
        <w:t xml:space="preserve">         in Section 3.1(e).</w:t>
        <w:br/>
        <w:br/>
        <w:t xml:space="preserve">         3.5 SUPPLY AND PURCHASE OBLIGATIONS. During the Term of this Agreement,</w:t>
        <w:br/>
        <w:t>Mikart shall manufacture and supply Products exclusively for Celgene. Celgene</w:t>
        <w:br/>
        <w:t>shall purchase at least fifty percent (50%) of its requirements of Products from</w:t>
        <w:br/>
        <w:t>Mikart pursuant to Section 4.1 below and subject to Section 4.2 below unless</w:t>
        <w:br/>
        <w:t>Mikart fails to supply conforming Products for any two (2) out of four (4)</w:t>
        <w:br/>
        <w:t>consecutive calendar quarters.</w:t>
        <w:br/>
        <w:br/>
        <w:t xml:space="preserve">                                   ARTICLE 4</w:t>
        <w:br/>
        <w:t xml:space="preserve">                                ORDERS AND SALES</w:t>
        <w:br/>
        <w:t xml:space="preserve">                                ----------------</w:t>
        <w:br/>
        <w:br/>
        <w:t xml:space="preserve">         4.1 FORECASTS. Commencing on the Qualification Date, and thereafter at</w:t>
        <w:br/>
        <w:t>least thirty (30) days prior to the commencement of each calender quarter,</w:t>
        <w:br/>
        <w:t>Celgene shall provide Mikart with a non-binding, rolling twelve (12) month</w:t>
        <w:br/>
        <w:t>forecast of its requirements for the Product.</w:t>
        <w:br/>
        <w:br/>
        <w:t xml:space="preserve">         4.2 PURCHASE ORDERS. Celgene shall place its orders for the Product no</w:t>
        <w:br/>
        <w:t>later than ninety (90) days prior to the requested delivery date using</w:t>
        <w:br/>
        <w:t>separately numbered, written purchase orders. Each purchase order must be for</w:t>
        <w:br/>
        <w:t>one or more full Batches. Purchase orders shall be transmitted to Mikart via</w:t>
        <w:br/>
        <w:t>U.S. mail, private courier, or facsimile transmission. Each purchase order shall</w:t>
        <w:br/>
        <w:t>include complete and accurate information with respect to the requested Product,</w:t>
        <w:br/>
        <w:t>quantity, sizes, shipment dates, shipment method and delivery destination.</w:t>
        <w:br/>
        <w:t>Mikart shall promptly notify Celgene upon its receipt of any purchase orders</w:t>
        <w:br/>
        <w:t>containing shipment dates which need to be rescheduled, and Mikart and Celgene</w:t>
        <w:br/>
        <w:t>shall work together in good faith to schedule a new shipment date for such order</w:t>
        <w:br/>
        <w:t>(which shall not be later than thirty (30) days after the date requested by</w:t>
        <w:br/>
        <w:t>Celgene).</w:t>
        <w:br/>
        <w:br/>
        <w:t xml:space="preserve">                                   ARTICLE 5</w:t>
        <w:br/>
        <w:t xml:space="preserve">                            PRICES, TERMS OF PAYMENT</w:t>
        <w:br/>
        <w:t xml:space="preserve">                            ------------------------</w:t>
        <w:br/>
        <w:br/>
        <w:t xml:space="preserve">         5.1 PRICE. The prices to be paid for the Product by Celgene to Mikart</w:t>
        <w:br/>
        <w:t>for shipments made during the first year after the Effective Date (if any) shall</w:t>
        <w:br/>
        <w:t>be set forth below for the following strengths of the Product:</w:t>
        <w:br/>
        <w:br/>
        <w:t xml:space="preserve">                                       5</w:t>
        <w:br/>
        <w:br/>
        <w:br/>
        <w:br/>
        <w:t xml:space="preserve">                  SIZE                   PRICE</w:t>
        <w:br/>
        <w:t xml:space="preserve">         100 tables of 2.5 mg            $3.59</w:t>
        <w:br/>
        <w:t xml:space="preserve">         100 tablets of 5 mg             $3.59</w:t>
        <w:br/>
        <w:t xml:space="preserve">         100 tables of 10 mg             $3.59</w:t>
        <w:br/>
        <w:br/>
        <w:t xml:space="preserve">         5.2 PRICE ADJUSTMENTS. Mikart shall have the right to increase the</w:t>
        <w:br/>
        <w:t>prices charged for the Product pursuant to Section 5.1 hereof during each year</w:t>
        <w:br/>
        <w:t>after the Effective Date to reflect any increase in the costs of goods or</w:t>
        <w:br/>
        <w:t>services necessary to manufacture the Product ("Total Product Costs"). Mikart</w:t>
        <w:br/>
        <w:t>shall provide Celgene with documented evidence of any such cost increases and</w:t>
        <w:br/>
        <w:t>shall use its reasonable efforts to prevent any such cost increases from</w:t>
        <w:br/>
        <w:t>occurring. In the event that Mikart seeks to increase the prices charged for the</w:t>
        <w:br/>
        <w:t>Product pursuant to Section 5.1 hereof by more than five percent (5%) during any</w:t>
        <w:br/>
        <w:t>one (1) year after the Effective Date to reflect an increase in Total Product</w:t>
        <w:br/>
        <w:t>Costs, Mikart shall provide written notice to Celgene explaining the reason(s)</w:t>
        <w:br/>
        <w:t>for such additional price increase prior to any price increase becoming</w:t>
        <w:br/>
        <w:t>effective. Celgene shall have thirty (30) days from the date of the written</w:t>
        <w:br/>
        <w:t>notice to accept the additional price increase or to terminate the Agreement,</w:t>
        <w:br/>
        <w:t>provided that such notice of termination must be made in writing to Mikart.</w:t>
        <w:br/>
        <w:br/>
        <w:t xml:space="preserve">         5.3 PAYMENT TERMS. Mikart shall invoice Celgene for the price of the</w:t>
        <w:br/>
        <w:t>Product sold at the time of shipment, and Celgene shall pay each such invoice</w:t>
        <w:br/>
        <w:t>within thirty (30) days after its receipt thereof.</w:t>
        <w:br/>
        <w:br/>
        <w:t xml:space="preserve">                                   ARTICLE 6</w:t>
        <w:br/>
        <w:t xml:space="preserve">                           SHIPPING, DEFECTS, RETURNS</w:t>
        <w:br/>
        <w:t xml:space="preserve">                           --------------------------</w:t>
        <w:br/>
        <w:br/>
        <w:t xml:space="preserve">         6.1 SHIPPING. Mikart will ship all Product ordered hereunder to Celgene</w:t>
        <w:br/>
        <w:t>f.o.b. Mikart's manufacturing facility, at which point the risk of loss for such</w:t>
        <w:br/>
        <w:t>Product will pass to Celgene. Mikart shall ship the Product to the location</w:t>
        <w:br/>
        <w:t>designated by Celgene on its purchase order. The parties agree that the method</w:t>
        <w:br/>
        <w:t>and route of shipment are at Mikart's discretion unless Celgene furnishes Mikart</w:t>
        <w:br/>
        <w:t>instructions with the purchase order. Celgene agrees to pay all costs of</w:t>
        <w:br/>
        <w:t>shipping and any costs of freight insurance obtained by Mikart at the request of</w:t>
        <w:br/>
        <w:t>Celgene. Mikart agrees to provide reasonable support to assist Celgene in</w:t>
        <w:br/>
        <w:t>pursuing any claims it may have against carriers.</w:t>
        <w:br/>
        <w:br/>
        <w:t xml:space="preserve">         6.2 NOTIFICATION OF DEFECTS. Celgene shall notify Mikart in writing as</w:t>
        <w:br/>
        <w:t>soon as reasonably practicable after delivery to Celgene of any non-conforming</w:t>
        <w:br/>
        <w:t>Product containing obvious defects in such Product discoverable without</w:t>
        <w:br/>
        <w:t>affecting the integrity of such Product's packaging (but in any event within</w:t>
        <w:br/>
        <w:t>twenty (20) days after delivery) and within thirty (30) days of the earlier of</w:t>
        <w:br/>
        <w:t>its discovery or its notification by a third party of any defects not</w:t>
        <w:br/>
        <w:t>discoverable without affecting the integrity of such Product's packaging.</w:t>
        <w:br/>
        <w:t>Celgene shall be responsible for its costs to inspect all Product, unless such</w:t>
        <w:br/>
        <w:t>inspection reveals a defect caused by Mikart's manufacture and/or packaging of</w:t>
        <w:br/>
        <w:t>the Product, in which event Mikart will reimburse or credit Celgene for the</w:t>
        <w:br/>
        <w:t>commercially reasonable cost of such inspection.</w:t>
        <w:br/>
        <w:br/>
        <w:t xml:space="preserve">                                       6</w:t>
        <w:br/>
        <w:br/>
        <w:br/>
        <w:br/>
        <w:t xml:space="preserve">         6.3 RETURNS. Mikart shall accept for return and replacement or credit</w:t>
        <w:br/>
        <w:t>(at invoiced cost plus the freight cost from Mikart's manufacturing facility to</w:t>
        <w:br/>
        <w:t>Celgene or Celgene's customer(s) to the place of delivery) any Product sold to</w:t>
        <w:br/>
        <w:t>Celgene under this Agreement which does not conform with the warranties set</w:t>
        <w:br/>
        <w:t>forth herein and for which proper notice has been given in accordance with</w:t>
        <w:br/>
        <w:t>Section 6.2. Mikart shall assume the risk of loss in transit associated with</w:t>
        <w:br/>
        <w:t>such returns. Celgene shall provide Mikart with five (5) days written notice via</w:t>
        <w:br/>
        <w:t>facsimile prior to shipping any such returns.</w:t>
        <w:br/>
        <w:br/>
        <w:t xml:space="preserve">                                   ARTICLE 7</w:t>
        <w:br/>
        <w:t xml:space="preserve">                              REJECTION AND CURES</w:t>
        <w:br/>
        <w:t xml:space="preserve">                              -------------------</w:t>
        <w:br/>
        <w:br/>
        <w:t xml:space="preserve">         7.1 REJECTION. The Master Batch Records and each corresponding Batch</w:t>
        <w:br/>
        <w:t>shall be accepted as conforming, complete and accurate unless Celgene notifies</w:t>
        <w:br/>
        <w:t>Mikart in writing within thirty (30) business days of delivery of such Master</w:t>
        <w:br/>
        <w:t>Batch Records and Batches that Celgene has determined that either the Batches</w:t>
        <w:br/>
        <w:t>(or any portion thereof) do not conform to the Specifications or that the Master</w:t>
        <w:br/>
        <w:t>Batch Records are not complete, setting forth the specific basis for rejection</w:t>
        <w:br/>
        <w:t>(the "Rejection Notice"). In the event that Mikart disputes the basis for</w:t>
        <w:br/>
        <w:t>rejection contained in the Rejection Notice, Mikart shall notify Celgene of such</w:t>
        <w:br/>
        <w:t>dispute via facsimile within ten (10) business days of receipt of the Rejection</w:t>
        <w:br/>
        <w:t>Notice (the "Dispute Notice"). In the event that Mikart does not timely dispute</w:t>
        <w:br/>
        <w:t>the contents of the Rejection Notice, the Rejection notice shall be deemed</w:t>
        <w:br/>
        <w:t>accepted by Mikart and the incomplete Master Batch Records or non-conforming</w:t>
        <w:br/>
        <w:t>Batch (or any non-conforming portion thereof), as the case may be, shall be</w:t>
        <w:br/>
        <w:t>cured in accordance with the provisions of Section 7.3.</w:t>
        <w:br/>
        <w:br/>
        <w:t xml:space="preserve">         7.2 DISPUTE. Upon Celgene's receipt of a Dispute Notice, if the parties</w:t>
        <w:br/>
        <w:t>are thereafter unable to agree in good faith within thirty (30) days as to</w:t>
        <w:br/>
        <w:t>whether the relevant Master Batch Records are complete or the Batches (or any</w:t>
        <w:br/>
        <w:t>portion thereof) conform to the Specifications, the parties, in good faith,</w:t>
        <w:br/>
        <w:t>shall promptly agree upon and engage an independent, reputable and mutually</w:t>
        <w:br/>
        <w:t>acceptable laboratory that is qualified to conduct the appropriate Test</w:t>
        <w:br/>
        <w:t>method(s) to resolve such dispute (the "Laboratory"). The Test results obtained</w:t>
        <w:br/>
        <w:t>by the Laboratory shall be final and controlling. The costs and fees charged by</w:t>
        <w:br/>
        <w:t>the Laboratory shall be borne by the prevailing party. Incomplete Master Batch</w:t>
        <w:br/>
        <w:t>Records and Batches (or any portion thereof) that are determined by the</w:t>
        <w:br/>
        <w:t>Laboratory not to conform to the Specifications shall be cured in accordance</w:t>
        <w:br/>
        <w:t>with the provisions of Section 7.3.</w:t>
        <w:br/>
        <w:br/>
        <w:t xml:space="preserve">         7.3 CURES</w:t>
        <w:br/>
        <w:t xml:space="preserve">             -----</w:t>
        <w:br/>
        <w:br/>
        <w:t xml:space="preserve">         (a)  If, prior to Celgene's acceptance thereof, it is determined that a</w:t>
        <w:br/>
        <w:t xml:space="preserve">              Master Batch Record is deficient, Mikart shall correct such</w:t>
        <w:br/>
        <w:t xml:space="preserve">              deficiency within forty-five (45) business days of such</w:t>
        <w:br/>
        <w:t xml:space="preserve">              determination.</w:t>
        <w:br/>
        <w:br/>
        <w:t xml:space="preserve">         (b)  If prior to Celgene's acceptance thereof, it is determined that a</w:t>
        <w:br/>
        <w:t xml:space="preserve">              Batch (or a portion thereof) does not conform to the</w:t>
        <w:br/>
        <w:t xml:space="preserve">              Specifications, Mikart shall replace such non-conforming Batch (or</w:t>
        <w:br/>
        <w:t xml:space="preserve">              non-conforming portion thereof) within forty-five (45) business</w:t>
        <w:br/>
        <w:t xml:space="preserve">              days of such determination. Mikart shall bear all additional</w:t>
        <w:br/>
        <w:t xml:space="preserve">              shipping and transportation costs necessary to replace such</w:t>
        <w:br/>
        <w:t xml:space="preserve">              non-conforming Batch (or non-conforming portion thereof). The</w:t>
        <w:br/>
        <w:t xml:space="preserve">              costs of the API necessary to manufacturing such replacement Batch</w:t>
        <w:br/>
        <w:t xml:space="preserve">              (or portion thereof) (the "Additional API Costs") shall be paid</w:t>
        <w:br/>
        <w:t xml:space="preserve">              according to the following:</w:t>
        <w:br/>
        <w:br/>
        <w:t xml:space="preserve">                                       7</w:t>
        <w:br/>
        <w:br/>
        <w:br/>
        <w:br/>
        <w:t xml:space="preserve">                     (i) Celgene shall bear the cost for API in the event of a</w:t>
        <w:br/>
        <w:t xml:space="preserve">              non-conforming Batch when that non-conforming Batch was produced</w:t>
        <w:br/>
        <w:t xml:space="preserve">              (a) in the specified facilities, (b) using approved equipment, (c)</w:t>
        <w:br/>
        <w:t xml:space="preserve">              using the validated manufacturing process and (d) with no</w:t>
        <w:br/>
        <w:t xml:space="preserve">              deviation from cGMPs or applicable Standard Operating Procedures;</w:t>
        <w:br/>
        <w:t xml:space="preserve">              and</w:t>
        <w:br/>
        <w:br/>
        <w:t xml:space="preserve">                     (ii) Mikart shall bear the cost of API in the event of a</w:t>
        <w:br/>
        <w:t xml:space="preserve">              non-conforming Batch when that non-conforming Batch was produced</w:t>
        <w:br/>
        <w:t xml:space="preserve">              by any deviation from (a) use of specified facilities, (b) uses of</w:t>
        <w:br/>
        <w:t xml:space="preserve">              specified, approved equipment (or mechanical failure of specified,</w:t>
        <w:br/>
        <w:t xml:space="preserve">              approved equipment), (c) the validated manufacturing process and</w:t>
        <w:br/>
        <w:t xml:space="preserve">              (d) cGMP or applicable Standard Operating Procedures.</w:t>
        <w:br/>
        <w:br/>
        <w:t xml:space="preserve">                                    ARTICLE 8</w:t>
        <w:br/>
        <w:t xml:space="preserve">                              TERM AND TERMINATION</w:t>
        <w:br/>
        <w:t xml:space="preserve">                              --------------------</w:t>
        <w:br/>
        <w:br/>
        <w:t xml:space="preserve">         8.1 TERM. Unless earlier terminated in accordance with the provisions</w:t>
        <w:br/>
        <w:t>hereof, the Term of this Agreement shall commence on the Effective Date and</w:t>
        <w:br/>
        <w:t>shall thereafter continue in effect until the forth (4th) anniversary of the</w:t>
        <w:br/>
        <w:t>Qualification Date (the "Initial Term"). At the end of the Initial Term and each</w:t>
        <w:br/>
        <w:t>subsequent "Renewal Term" (as hereinafter defined), the Term of this Agreement</w:t>
        <w:br/>
        <w:t>shall be automatically renewed and extended for a one (1) year period (a</w:t>
        <w:br/>
        <w:t>"Renewal Term"), unless either party delivers a written termination notice to</w:t>
        <w:br/>
        <w:t>the other party at least six (6) months prior to the end of the Initial Term or</w:t>
        <w:br/>
        <w:t>the then current Renewal Term, as the case may be. The Initial Term and any</w:t>
        <w:br/>
        <w:t>Renewal Terms shall be referred to herein collectively as the "Term."</w:t>
        <w:br/>
        <w:br/>
        <w:t xml:space="preserve">         8.2 TERMINATION. Either party may terminate this Agreement on written</w:t>
        <w:br/>
        <w:t>notice to the other party, effective immediately if:</w:t>
        <w:br/>
        <w:br/>
        <w:t xml:space="preserve">              (a) the other party commits a material breach of any of its</w:t>
        <w:br/>
        <w:t xml:space="preserve">         obligations hereunder which is not cured within sixty (60) days of</w:t>
        <w:br/>
        <w:t xml:space="preserve">         written notice from the other party specifying the breach;</w:t>
        <w:br/>
        <w:br/>
        <w:t xml:space="preserve">              (b) the other party is dissolved or liquidated, files or has filed</w:t>
        <w:br/>
        <w:t xml:space="preserve">         against it a petition under any bankruptcy or insolvency law, makes an</w:t>
        <w:br/>
        <w:t xml:space="preserve">         assignment for the benefit of its creditors, has a receiver appointed</w:t>
        <w:br/>
        <w:t xml:space="preserve">         for all or substantially all of its property, or has a petition under</w:t>
        <w:br/>
        <w:t xml:space="preserve">         any bankruptcy or insolvency law filed against it which is not</w:t>
        <w:br/>
        <w:t xml:space="preserve">         dismissed within sixty (60) days; or</w:t>
        <w:br/>
        <w:br/>
        <w:t xml:space="preserve">              (c) the Qualification Date has not occurred within two (2) years</w:t>
        <w:br/>
        <w:t xml:space="preserve">         after the Effective Date</w:t>
        <w:br/>
        <w:br/>
        <w:t xml:space="preserve">              (d) product withdrawal by Celgene, FDA or DEA</w:t>
        <w:br/>
        <w:br/>
        <w:t xml:space="preserve">                                       8</w:t>
        <w:br/>
        <w:br/>
        <w:br/>
        <w:br/>
        <w:br/>
        <w:t>Such right of termination shall be in addition to any other remedy a</w:t>
        <w:br/>
        <w:t>non-defaulting party may have at law or in equity due to the other party's</w:t>
        <w:br/>
        <w:t>breach of is obligations hereunder.</w:t>
        <w:br/>
        <w:br/>
        <w:t xml:space="preserve">         8.3 CHANGED CIRCUMSTANCES. In the event that the market for the Product</w:t>
        <w:br/>
        <w:t>materially changes or either party, in good faith, believes that a material</w:t>
        <w:br/>
        <w:t>change in such party's circumstances beyond their control has occurred which</w:t>
        <w:br/>
        <w:t>materially affects its ability to perform its obligations pursuant to this</w:t>
        <w:br/>
        <w:t>Agreement, the parties hereto shall, in good faith, negotiate towards mutually</w:t>
        <w:br/>
        <w:t>acceptable revisions to this Agreement to address the impact of such material</w:t>
        <w:br/>
        <w:t>changes; provided, however, the terms of this Agreement shall continue in full</w:t>
        <w:br/>
        <w:t>force and effect unless and until the parties hereto agree otherwise.</w:t>
        <w:br/>
        <w:br/>
        <w:t xml:space="preserve">         8.4 FORCE MAJEURE</w:t>
        <w:br/>
        <w:t xml:space="preserve">             -------------</w:t>
        <w:br/>
        <w:br/>
        <w:t xml:space="preserve">              (a) The failure of either of the parties hereto to perform any</w:t>
        <w:br/>
        <w:t xml:space="preserve">         obligation under this Agreement solely by reason of any cause beyond</w:t>
        <w:br/>
        <w:t xml:space="preserve">         its control (and due to no fault of its own), including, without</w:t>
        <w:br/>
        <w:t xml:space="preserve">         limitation, acts of God, acts of government, riots, wars, strikes and</w:t>
        <w:br/>
        <w:t xml:space="preserve">         accidents in transportation, shall not be deemed to be a breach of this</w:t>
        <w:br/>
        <w:t xml:space="preserve">         Agreement, provided, however, that the party so prevented from</w:t>
        <w:br/>
        <w:t xml:space="preserve">         complying herewith shall continued to take all actions within its</w:t>
        <w:br/>
        <w:t xml:space="preserve">         power, including payment of outstanding invoices, to comply as fully as</w:t>
        <w:br/>
        <w:t xml:space="preserve">         possible herewith.</w:t>
        <w:br/>
        <w:br/>
        <w:t xml:space="preserve">              (b) If, due to force majeure, Mikart is prevented or expected to</w:t>
        <w:br/>
        <w:t xml:space="preserve">         be prevented from supplying Celgene with the Product for a period</w:t>
        <w:br/>
        <w:t xml:space="preserve">         exceeding one hundred twenty (120) days, then Celgene shall have the</w:t>
        <w:br/>
        <w:t xml:space="preserve">         right to terminate this Agreement with immediate effect and upon the</w:t>
        <w:br/>
        <w:t xml:space="preserve">         request of Celgene at Celgene's expense, Mikart will provide reasonable</w:t>
        <w:br/>
        <w:t xml:space="preserve">         assistance in establishing or locating a new manufacturer for the</w:t>
        <w:br/>
        <w:t xml:space="preserve">         Product. Likewise, should Celgene be unable to purchase the Product for</w:t>
        <w:br/>
        <w:t xml:space="preserve">         a period exceeding one hundred twenty (120) days, then Mikart shall</w:t>
        <w:br/>
        <w:t xml:space="preserve">         have the right to terminate this Agreement, provided Celgene shall</w:t>
        <w:br/>
        <w:t xml:space="preserve">         remain obligated to pay to Mikart any amounts owed hereunder for</w:t>
        <w:br/>
        <w:t xml:space="preserve">         Product ordered prior to such termination.</w:t>
        <w:br/>
        <w:br/>
        <w:t xml:space="preserve">         8.5 SPECIAL TERMINATION. Notwithstanding anything else contained herein</w:t>
        <w:br/>
        <w:t>to the contrary, but subject to Section 8.6, in the event Celgene fails in any</w:t>
        <w:br/>
        <w:t>Contract Year to meet its annual purchase requirements set forth in Section 3.5</w:t>
        <w:br/>
        <w:t>hereof for any reason other than a breach of this Agreement by Mikart, or</w:t>
        <w:br/>
        <w:t>Mikart's inability to supply Celgene, then Mikart shall have the right to</w:t>
        <w:br/>
        <w:t>terminate this Agreement effective immediately by delivering written notice</w:t>
        <w:br/>
        <w:t>thereof to Celgene.</w:t>
        <w:br/>
        <w:br/>
        <w:t xml:space="preserve">         8.6 POST-TERMINATION OBLIGATIONS</w:t>
        <w:br/>
        <w:t xml:space="preserve">             ----------------------------</w:t>
        <w:br/>
        <w:br/>
        <w:t xml:space="preserve">              (a) Notwithstanding anything else contained herein to the</w:t>
        <w:br/>
        <w:t xml:space="preserve">         contrary, following any termination or expiration of this Agreement,</w:t>
        <w:br/>
        <w:t xml:space="preserve">         Celgene shall purchase from Mikart (at the most recent applicable price</w:t>
        <w:br/>
        <w:t xml:space="preserve">         therefore) Mikart's remaining inventory of the Product, such amount not</w:t>
        <w:br/>
        <w:t xml:space="preserve">         to exceed Celgene's forecasted requirements for the Product, pursuant</w:t>
        <w:br/>
        <w:t xml:space="preserve">         to Section 4.1 hereof, for the three (3) months immediately following</w:t>
        <w:br/>
        <w:t xml:space="preserve">         the termination or expiration of this Agreement.</w:t>
        <w:br/>
        <w:br/>
        <w:t xml:space="preserve">                                       9</w:t>
        <w:br/>
        <w:br/>
        <w:br/>
        <w:br/>
        <w:t xml:space="preserve">              (b) Upon any expiration or termination of this Agreement (other</w:t>
        <w:br/>
        <w:t xml:space="preserve">         than by Celgene pursuant to Section 8.2(a)), Celgene shall grant Mikart</w:t>
        <w:br/>
        <w:t xml:space="preserve">         at least sixty (60) days to produce all open orders in house in</w:t>
        <w:br/>
        <w:t xml:space="preserve">         accordance with the conditions of the open orders and this Agreement.</w:t>
        <w:br/>
        <w:br/>
        <w:t xml:space="preserve">                                   ARTICLE 9</w:t>
        <w:br/>
        <w:t xml:space="preserve">                         INDEMNIFICATION AND INSURANCE</w:t>
        <w:br/>
        <w:t xml:space="preserve">                         -----------------------------</w:t>
        <w:br/>
        <w:br/>
        <w:t xml:space="preserve">         9.1 INDEMNIFICATION. Mikart hereby indemnifies and agrees to defend and</w:t>
        <w:br/>
        <w:t>hold Celgene harmless from and against any and all losses, claims, damages,</w:t>
        <w:br/>
        <w:t>liabilities, costs and expenses (including, without limitation, attorneys' fees</w:t>
        <w:br/>
        <w:t>and court costs) (collectively, "Losses") incurred by Celgene as a result of any</w:t>
        <w:br/>
        <w:t>breach of this Agreement by Mikart, the manufacture or storage of any Product by</w:t>
        <w:br/>
        <w:t>Mikart, or Mikart's willful misconduct or gross negligence. Celgene hereby</w:t>
        <w:br/>
        <w:t>indemnifies and agrees to defend and hold Mikart harmless from and against any</w:t>
        <w:br/>
        <w:t>and all Losses incurred by Mikart as a result of any breach of this Agreement</w:t>
        <w:br/>
        <w:t>by Celgene, the storage, sale or distribution of the Product by Celgene, any</w:t>
        <w:br/>
        <w:t>Product labeling, Specifications, instructions, directions, warnings, pamphlets</w:t>
        <w:br/>
        <w:t>or other information provided by Celgene or any other Losses incurred by Mikart</w:t>
        <w:br/>
        <w:t>that are a result of the delivery, sale or use of the Product other than those</w:t>
        <w:br/>
        <w:t>Losses that are the result of  any breach of this Agreement by Mikart, the</w:t>
        <w:br/>
        <w:t>manufacture or storage of the Product by Mikart or Mikart's willful misconduct</w:t>
        <w:br/>
        <w:t>or gross negligence.</w:t>
        <w:br/>
        <w:br/>
        <w:t xml:space="preserve">         9.2 INSURANCE. Mikart shall maintain with a financially sound and</w:t>
        <w:br/>
        <w:t>reputable insurer from the date of the first purchase of Product through the</w:t>
        <w:br/>
        <w:t>remainder of the Term of this Agreement comprehensive general liability</w:t>
        <w:br/>
        <w:t>insurance, including, without limitation, product liability insurance with</w:t>
        <w:br/>
        <w:t>liability limits of at least $3,000,000 per occurrence and in the aggregate.</w:t>
        <w:br/>
        <w:t>Celgene shall maintain with a financially sound and reputable insurer from the</w:t>
        <w:br/>
        <w:t>date of the first purchase of the Product through the remainder of the Term of</w:t>
        <w:br/>
        <w:t>this Agreement comprehensive general liability insurance, including, without</w:t>
        <w:br/>
        <w:t>limitation, product liability insurance with liability limits of at least</w:t>
        <w:br/>
        <w:t>$3,000,000 per occurrence and in the aggregate. Each party hereto shall also</w:t>
        <w:br/>
        <w:t>name the other party as an additional insured party on its policy and provide</w:t>
        <w:br/>
        <w:t>the other party with such evidence thereof as is reasonably requested by the</w:t>
        <w:br/>
        <w:t>other party from time to time.</w:t>
        <w:br/>
        <w:br/>
        <w:t xml:space="preserve">                                   ARTICLE 10</w:t>
        <w:br/>
        <w:t xml:space="preserve">                 WARRANTIES AND REPRESENTATIONS OF THE PARTIES</w:t>
        <w:br/>
        <w:t xml:space="preserve">                 ---------------------------------------------</w:t>
        <w:br/>
        <w:br/>
        <w:t xml:space="preserve">         10.1 ADDITIONAL REPRESENTATIONS AND WARRANTIES OF MIKART. Mikart hereby</w:t>
        <w:br/>
        <w:t>additionally represents and warrants to Celgene the following:</w:t>
        <w:br/>
        <w:br/>
        <w:t xml:space="preserve">              (a) Mikart is a corporation duly organized and existing in good</w:t>
        <w:br/>
        <w:t xml:space="preserve">         standing under the laws of the State of Georgia;</w:t>
        <w:br/>
        <w:br/>
        <w:t xml:space="preserve">                                       10</w:t>
        <w:br/>
        <w:br/>
        <w:br/>
        <w:br/>
        <w:br/>
        <w:t xml:space="preserve">              (b) There are no material adverse claims pending or, to the best</w:t>
        <w:br/>
        <w:t xml:space="preserve">         of Mikart's knowledge, threatened against Mikart by any entity with</w:t>
        <w:br/>
        <w:t xml:space="preserve">         respect to the Product,</w:t>
        <w:br/>
        <w:br/>
        <w:t xml:space="preserve">              (c) Mikart is neither a party to nor otherwise bound by any</w:t>
        <w:br/>
        <w:t xml:space="preserve">         agreement or instrument which prohibits or prevents it from performing</w:t>
        <w:br/>
        <w:t xml:space="preserve">         its obligations under this Agreement; and</w:t>
        <w:br/>
        <w:br/>
        <w:t xml:space="preserve">              (d) Mikart's manufacturing, packaging and storage facilities</w:t>
        <w:br/>
        <w:t xml:space="preserve">         comply in all material respects with all applicable federal, state and</w:t>
        <w:br/>
        <w:t xml:space="preserve">         local laws, rules and regulations in the Territory. The Product shall,</w:t>
        <w:br/>
        <w:t xml:space="preserve">         at the time it is shipped to Celgene,</w:t>
        <w:br/>
        <w:br/>
        <w:t xml:space="preserve">                     (i) Not be adulterated or misbranded within the meaning of</w:t>
        <w:br/>
        <w:t xml:space="preserve">              the Federal Food, Drug and Cosmetic Act (FFDCA) or within the</w:t>
        <w:br/>
        <w:t xml:space="preserve">              meaning of any applicable state or municipal law;</w:t>
        <w:br/>
        <w:br/>
        <w:t xml:space="preserve">                     (ii) Not be articles that may not, under Section 505 of the</w:t>
        <w:br/>
        <w:t xml:space="preserve">              FFDCA or any other provision of the FFDCA or any other applicable</w:t>
        <w:br/>
        <w:t xml:space="preserve">              law, statute or regulation, be introduced into interstate</w:t>
        <w:br/>
        <w:t xml:space="preserve">              commerce,</w:t>
        <w:br/>
        <w:br/>
        <w:t xml:space="preserve">                     (iii) Have been manufactured, processed and packed in</w:t>
        <w:br/>
        <w:t xml:space="preserve">              accordance with all requirements under the FFDCA (including drug</w:t>
        <w:br/>
        <w:t xml:space="preserve">              establishment registration and applicable good manufacturing</w:t>
        <w:br/>
        <w:t xml:space="preserve">              practice) or under any other applicable laws, rules or regulations</w:t>
        <w:br/>
        <w:t xml:space="preserve">              of the United States; and</w:t>
        <w:br/>
        <w:br/>
        <w:t xml:space="preserve">                     (iv) Conform to the Specifications for the Products as</w:t>
        <w:br/>
        <w:t xml:space="preserve">              documented on the Master Batch Record.</w:t>
        <w:br/>
        <w:br/>
        <w:t xml:space="preserve">         10.2 ADDITIONAL REPRESENTATIONS AND WARRANTIES OF CELGENE. Celgene</w:t>
        <w:br/>
        <w:t>hereby additionally represents and warrants to Mikart the following:</w:t>
        <w:br/>
        <w:br/>
        <w:t xml:space="preserve">              (a) Celgene is a corporation duly organized and existing under the</w:t>
        <w:br/>
        <w:t xml:space="preserve">         laws of the State of Delaware;</w:t>
        <w:br/>
        <w:br/>
        <w:t xml:space="preserve">              (b) There are no material adverse claims pending or, to the best</w:t>
        <w:br/>
        <w:t xml:space="preserve">         of Celgene's knowledge, threatened against Celgene by any entity with</w:t>
        <w:br/>
        <w:t xml:space="preserve">         respect to the Product, and</w:t>
        <w:br/>
        <w:br/>
        <w:t xml:space="preserve">              (c) Celgene is neither a party to nor otherwise bound by any</w:t>
        <w:br/>
        <w:t xml:space="preserve">         agreement or instrument which prohibits or prevents it from performing</w:t>
        <w:br/>
        <w:t xml:space="preserve">         its obligations under this Agreement and Celgene, by entering into and</w:t>
        <w:br/>
        <w:t xml:space="preserve">         performing this Agreement, will not infringe (nor cause Mikart to</w:t>
        <w:br/>
        <w:t xml:space="preserve">         infringe) the trademark, copyright, patent or other intellectual</w:t>
        <w:br/>
        <w:t xml:space="preserve">         property rights of any third party.</w:t>
        <w:br/>
        <w:br/>
        <w:br/>
        <w:t xml:space="preserve">                                       11</w:t>
        <w:br/>
        <w:br/>
        <w:br/>
        <w:br/>
        <w:br/>
        <w:t xml:space="preserve">                                   ARTICLE 11</w:t>
        <w:br/>
        <w:t xml:space="preserve">                CONFIDENTIALITY AND NON-SOLICITATION OF PERSONNEL</w:t>
        <w:br/>
        <w:t xml:space="preserve">                -------------------------------------------------</w:t>
        <w:br/>
        <w:br/>
        <w:t xml:space="preserve">         11.1 CONFIDENTIALITY. Each party hereto acknowledges that it has been</w:t>
        <w:br/>
        <w:t>and will be exposed to certain "Confidential Information" and "Trade Secrets"</w:t>
        <w:br/>
        <w:t>(both as hereinafter defined) of the other party in connection with the</w:t>
        <w:br/>
        <w:t>transactions contemplated by this Agreement and that its unauthorized use or</w:t>
        <w:br/>
        <w:t>disclosure of such information or data could cause immediate and irreparable</w:t>
        <w:br/>
        <w:t>harm to such other party. Accordingly, except to the extent that it is necessary</w:t>
        <w:br/>
        <w:t>to use such information or data to perform its obligations under this Agreement,</w:t>
        <w:br/>
        <w:t>neither party shall, without the express prior written consent of the other</w:t>
        <w:br/>
        <w:t>party, redistribute, market, publish, disclose or divulge to any person or</w:t>
        <w:br/>
        <w:t>entity, or use or modify for use, directly or indirectly, in any way for any</w:t>
        <w:br/>
        <w:t>person or entity, (a) any of the other party's Confidential Information during</w:t>
        <w:br/>
        <w:t>the Term of this Agreement and for a period of five (5) years after any</w:t>
        <w:br/>
        <w:t>expiration or termination of this Agreement, and (b) any of the other party's</w:t>
        <w:br/>
        <w:t>Trade Secrets at any time during which such information constitutes a trade</w:t>
        <w:br/>
        <w:t>secret under applicable law. For purposes hereof, "Confidential Information"</w:t>
        <w:br/>
        <w:t>shall mean all competitively sensitive, non-public information (other than</w:t>
        <w:br/>
        <w:t>"Trade Secrets) of or about a party which is not generally known by or available</w:t>
        <w:br/>
        <w:t>to such party's competitors, and "Trade Secrets" shall mean "Trade Secrets" as</w:t>
        <w:br/>
        <w:t>defined under applicable law.</w:t>
        <w:br/>
        <w:br/>
        <w:t xml:space="preserve">         11.2 NON-SOLICITATION OF PERSONNEL. Neither party hereto shall, without</w:t>
        <w:br/>
        <w:t>the prior written consent of the other party, either directly or indirectly,</w:t>
        <w:br/>
        <w:t>alone or in conjunction with any other person or entity, solicit or attempt to</w:t>
        <w:br/>
        <w:t>solicit any "key or material" employee, consultant, contractor or personnel of</w:t>
        <w:br/>
        <w:t>such other party to terminate, alter or lessen his or her affiliation with such</w:t>
        <w:br/>
        <w:t>other party at any time during the Term of this Agreement and for a period of</w:t>
        <w:br/>
        <w:t>one (1) year thereafter.</w:t>
        <w:br/>
        <w:br/>
        <w:t xml:space="preserve">                                   ARTICLE 12</w:t>
        <w:br/>
        <w:t xml:space="preserve">                            ARBITRATION OF DISPUTES</w:t>
        <w:br/>
        <w:t xml:space="preserve">                            -----------------------</w:t>
        <w:br/>
        <w:br/>
        <w:t xml:space="preserve">         All disputes arising out of or in connection with the interpretation,</w:t>
        <w:br/>
        <w:t>application or enforcement of this Agreement shall be settled by final and</w:t>
        <w:br/>
        <w:t>binding arbitration. Such arbitration shall be conducted in a mutually</w:t>
        <w:br/>
        <w:t>convenient location within an approximately equal geographic distance between</w:t>
        <w:br/>
        <w:t>the addresses of the parties, pursuant to the commercial arbitration rules of</w:t>
        <w:br/>
        <w:t>the American Arbitration Association in effect at the time the arbitration is</w:t>
        <w:br/>
        <w:t>commenced. The decision of the arbitrators, which may include interest, shall be</w:t>
        <w:br/>
        <w:t>final and binding on the parties hereto and may be entered and enforced in any</w:t>
        <w:br/>
        <w:t>court of competent jurisdiction by any party. The arbitration shall be pursued</w:t>
        <w:br/>
        <w:t>and brought to conclusion as rapidly as possible. The prevailing party in the</w:t>
        <w:br/>
        <w:t>arbitration proceeding shall be awarded reasonable attorneys' fees, expert</w:t>
        <w:br/>
        <w:t>witness costs and expenses, and all other costs and expenses incurred in</w:t>
        <w:br/>
        <w:t>connection with such proceeding, unless the arbitrators shall for good cause</w:t>
        <w:br/>
        <w:t>determine otherwise.</w:t>
        <w:br/>
        <w:br/>
        <w:t xml:space="preserve">                                   ARTICLE 13</w:t>
        <w:br/>
        <w:t xml:space="preserve">                                    NOTICES</w:t>
        <w:br/>
        <w:t xml:space="preserve">                                    -------</w:t>
        <w:br/>
        <w:br/>
        <w:t xml:space="preserve">         13.1 DELIVERY. All notices, consents, requests and other communications</w:t>
        <w:br/>
        <w:t>hereunder shall be in writing and shall be sent by hand delivery, by certified</w:t>
        <w:br/>
        <w:t>or registered mail (return-receipt requested), or by a recognized national</w:t>
        <w:br/>
        <w:t>overnight courier service as set forth below.</w:t>
        <w:br/>
        <w:br/>
        <w:t xml:space="preserve">                                       12</w:t>
        <w:br/>
        <w:br/>
        <w:br/>
        <w:br/>
        <w:t xml:space="preserve">                 If to Mikart:      Mikart, Inc.</w:t>
        <w:br/>
        <w:t xml:space="preserve">                                    0000 Xxxxxxxxxxxxx Xxxxxx</w:t>
        <w:br/>
        <w:t xml:space="preserve">                                    Xxxxxxx, Xxxxxxx 00000</w:t>
        <w:br/>
        <w:t xml:space="preserve">                                    Attention: Xxxxx X. XxXxxxxx</w:t>
        <w:br/>
        <w:br/>
        <w:t xml:space="preserve">                 If to Celgene:     Celgene Corporation</w:t>
        <w:br/>
        <w:t xml:space="preserve">                                    0 Xxxxxx Xxxx Xxxxx</w:t>
        <w:br/>
        <w:t xml:space="preserve">                                    Xxxxxx, Xxx Xxxxxx 00000</w:t>
        <w:br/>
        <w:t xml:space="preserve">                                    Attention: Xxxxxx X. Day Jr.</w:t>
        <w:br/>
        <w:t xml:space="preserve">                                    Senior Vice President, Planning and Business</w:t>
        <w:br/>
        <w:t xml:space="preserve">                                    Development</w:t>
        <w:br/>
        <w:br/>
        <w:t xml:space="preserve">                 With a copy to:    Proskauer Rose, LLP</w:t>
        <w:br/>
        <w:t xml:space="preserve">                                    0000 Xxxxxxxx</w:t>
        <w:br/>
        <w:t xml:space="preserve">                                    Xxx Xxxx, XX 00000-0000</w:t>
        <w:br/>
        <w:t xml:space="preserve">                                    Attn: Xxxxxx X. Xxxxxxx</w:t>
        <w:br/>
        <w:br/>
        <w:t xml:space="preserve">         13.2 EFFECTIVE TIME. Notices delivered pursuant hereto shall be deemed</w:t>
        <w:br/>
        <w:t>given: (a) at the time delivered, if personally delivered; (b) at the time</w:t>
        <w:br/>
        <w:t>received, if mailed; and (c) one (1) business day after timely delivery to the</w:t>
        <w:br/>
        <w:t>courier, if by overnight courier service.</w:t>
        <w:br/>
        <w:br/>
        <w:t xml:space="preserve">         13.3 CHANGES. Either party hereto may change the address to which</w:t>
        <w:br/>
        <w:t>notice is to be sent by written notice to the other party in accordance with the</w:t>
        <w:br/>
        <w:t>provisions of this Article 13.</w:t>
        <w:br/>
        <w:br/>
        <w:t xml:space="preserve">                                   ARTICLE 14</w:t>
        <w:br/>
        <w:t xml:space="preserve">                                 MISCELLANEOUS</w:t>
        <w:br/>
        <w:t xml:space="preserve">                                 -------------</w:t>
        <w:br/>
        <w:br/>
        <w:t xml:space="preserve">         14.1 SEVERABILITY. If any provision of this Agreement is held to be</w:t>
        <w:br/>
        <w:t>invalid, illegal or unenforceable, the validity, legality and enforceability of</w:t>
        <w:br/>
        <w:t>the remaining provisions shall not in any way be affected or impaired, and the</w:t>
        <w:br/>
        <w:t>parties shall use their best efforts to substitute a valid, legal and</w:t>
        <w:br/>
        <w:t>enforceable provision, which, insofar as practical, implements the purpose of</w:t>
        <w:br/>
        <w:t>this Agreement.</w:t>
        <w:br/>
        <w:br/>
        <w:t xml:space="preserve">         14.2 COUNTERPARTS. This Agreement may be executed in one or more</w:t>
        <w:br/>
        <w:t>counterparts, each of which shall be deemed an original, but all of which</w:t>
        <w:br/>
        <w:t>together shall be deemed one and the same instrument.</w:t>
        <w:br/>
        <w:br/>
        <w:t xml:space="preserve">         14.3 GOVERNING LAW. This Agreement shall be governed by, and any matter</w:t>
        <w:br/>
        <w:t>of dispute arising out of this Agreement shall be determined by, the laws of the</w:t>
        <w:br/>
        <w:t>State of Delaware.</w:t>
        <w:br/>
        <w:br/>
        <w:t>14.4 HEADINGS; GENDER. "Article," "Section" and other headings contained in this</w:t>
        <w:br/>
        <w:t>Agreement are for reference purposes only and shall not affect in any way the</w:t>
        <w:br/>
        <w:t>meaning or interpretation of this Agreement. All personal pronouns used in this</w:t>
        <w:br/>
        <w:t>Agreement shall include the other genders, whether used in the masculine,</w:t>
        <w:br/>
        <w:t>feminine or neuter gender, and the singular shall include the plural and vice</w:t>
        <w:br/>
        <w:t>versa, whenever and as often as may be appropriate.</w:t>
        <w:br/>
        <w:br/>
        <w:t xml:space="preserve">                                       13</w:t>
        <w:br/>
        <w:br/>
        <w:br/>
        <w:br/>
        <w:t xml:space="preserve">         14.5 ENTIRE AGREEMENT. This Agreement represents the entire agreement</w:t>
        <w:br/>
        <w:t>of the parties with respect to its subject matter. Any and all prior discussions</w:t>
        <w:br/>
        <w:t>or agreements with respect hereto are merged into and superseded by the terms of</w:t>
        <w:br/>
        <w:t>this Agreement. This Agreement may be modified or amended only in writing signed</w:t>
        <w:br/>
        <w:t>by both parties which expressly refers to this Agreement and states an intention</w:t>
        <w:br/>
        <w:t>to modify or amend it. No such amendment or modification shall be effected by</w:t>
        <w:br/>
        <w:t>use of any purchase order, acknowledgment, invoice or other form of either party</w:t>
        <w:br/>
        <w:t>and in the event of conflict between the terms of this Agreement and any such</w:t>
        <w:br/>
        <w:t>form, the terms of this Agreement shall control.</w:t>
        <w:br/>
        <w:br/>
        <w:t xml:space="preserve">         14.6 NO ASSIGNMENT. Neither party shall, without the prior written</w:t>
        <w:br/>
        <w:t>consent (not to be unreasonably withheld or delayed) of the other party having</w:t>
        <w:br/>
        <w:t>been obtained, assign or transfer this Agreement to any person or entity, in</w:t>
        <w:br/>
        <w:t>whole or in part, provided that, each party may assigned or transfer this</w:t>
        <w:br/>
        <w:t>Agreement to any Affiliate or to any successor by merger of such party or its</w:t>
        <w:br/>
        <w:t>pharmaceutical business to which this Agreement relates, or upon a sale of all</w:t>
        <w:br/>
        <w:t>or substantially all of such parties assets, or the assets of its pharmaceutical</w:t>
        <w:br/>
        <w:t>business to which this Agreement relates, and provided further that Celgene may</w:t>
        <w:br/>
        <w:t>assign this Agreement to Novartis Pharmaceuticals, AG, in each case, without the</w:t>
        <w:br/>
        <w:t>prior written consent of the other party hereto. This Agreement is entered into</w:t>
        <w:br/>
        <w:t>solely for the benefit of the parties hereto and not for the benefit of any</w:t>
        <w:br/>
        <w:t>other persons or entities. No other persons or entities may enforce it for their</w:t>
        <w:br/>
        <w:t>benefit nor shall they have any claim or remedy for its breach.</w:t>
        <w:br/>
        <w:br/>
        <w:t xml:space="preserve">         14.7 BINDING EFFECT. This Agreement shall be binding upon and shall</w:t>
        <w:br/>
        <w:t>inure to the benefit of the parties hereto and their respective successors,</w:t>
        <w:br/>
        <w:t>heirs, representatives and permitted assigns.</w:t>
        <w:br/>
        <w:br/>
        <w:t xml:space="preserve">         14.8 INTERPRETATION. This Agreement was fully negotiated by both</w:t>
        <w:br/>
        <w:t>parties hereto and shall not be construed more strongly against either party</w:t>
        <w:br/>
        <w:t>hereto regardless of which party is responsible for its preparation.</w:t>
        <w:br/>
        <w:br/>
        <w:t xml:space="preserve">         14.9 NO CONSEQUENTIAL DAMAGES. Neither party to this Agreement shall</w:t>
        <w:br/>
        <w:t>have any liability to the other party for any consequential or indirect damages</w:t>
        <w:br/>
        <w:t>arising out of any breach of this Agreement including, without limitation, loss</w:t>
        <w:br/>
        <w:t>of profit, loss of use or business stoppage.</w:t>
        <w:br/>
        <w:br/>
        <w:t xml:space="preserve">         14.10 FURTHER ASSURANCES. Upon the reasonable request of the other</w:t>
        <w:br/>
        <w:t>party, each party hereto agrees to take any and all actions necessary or</w:t>
        <w:br/>
        <w:t>appropriate to give effect to the terms set forth in this Agreement.</w:t>
        <w:br/>
        <w:br/>
        <w:t xml:space="preserve">                                       14</w:t>
        <w:br/>
        <w:br/>
        <w:br/>
        <w:br/>
        <w:t xml:space="preserve">         IN WITNESS WHEREOF, the parties hereto have caused their duly</w:t>
        <w:br/>
        <w:t>authorized representatives to execute this Agreement as of the day and year</w:t>
        <w:br/>
        <w:t>first above written.</w:t>
        <w:br/>
        <w:br/>
        <w:t xml:space="preserve">                                           "Mikart"</w:t>
        <w:br/>
        <w:br/>
        <w:t xml:space="preserve">                                           MIKART, INC.</w:t>
        <w:br/>
        <w:br/>
        <w:br/>
        <w:t xml:space="preserve">                                           By /s/ Xxxxx X. XxXxxxxx</w:t>
        <w:br/>
        <w:t xml:space="preserve">                                             -----------------------------------</w:t>
        <w:br/>
        <w:t xml:space="preserve">                                             Xxxxx X. XxXxxxxx, President</w:t>
        <w:br/>
        <w:br/>
        <w:br/>
        <w:t xml:space="preserve">                                           "Celgene"</w:t>
        <w:br/>
        <w:br/>
        <w:t xml:space="preserve">                                           CELGENE CORPORATION</w:t>
        <w:br/>
        <w:br/>
        <w:br/>
        <w:br/>
        <w:t xml:space="preserve">                                           By /s/ Xxx X. Xxxxx, PhD</w:t>
        <w:br/>
        <w:t xml:space="preserve">                                             -----------------------------------</w:t>
        <w:br/>
        <w:t xml:space="preserve">                                             Xxx X. Xxxxx, PhD</w:t>
        <w:br/>
        <w:t xml:space="preserve">                                             President &amp; COO</w:t>
        <w:br/>
        <w:br/>
        <w:br/>
        <w:br/>
        <w:br/>
        <w:t xml:space="preserve">                                       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