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UNDERSTANDING</w:t>
        <w:br/>
        <w:br/>
        <w:t xml:space="preserve">                  This MEMORANDUM OF  UNDERSTANDING  is entered into as of April</w:t>
        <w:br/>
        <w:t>7, 1999 among the plaintiffs  ("Plaintiffs") in the litigation identified below,</w:t>
        <w:br/>
        <w:t>TII Industries,  Inc. ("TII"), a Delaware corporation,  and the members of TII's</w:t>
        <w:br/>
        <w:t>Board of Directors (the "TII Board") by their undersigned attorneys;</w:t>
        <w:br/>
        <w:br/>
        <w:t xml:space="preserve">                  WHEREAS,  an action (the "Action") has been filed in the court</w:t>
        <w:br/>
        <w:t>of Chancery of the State of Delaware individually, derivatively and on behalf of</w:t>
        <w:br/>
        <w:t>a class  of all  holders  of  stock of TII on  March  8,  1999  (other  than the</w:t>
        <w:br/>
        <w:t>Defendants and their affiliates), styled Xxxxx X. Xxxxx and Xxxxx X.</w:t>
        <w:br/>
        <w:t>Xxxxx v. TII Industries, Inc. et al., C.A. No. 17032NC;</w:t>
        <w:br/>
        <w:br/>
        <w:t xml:space="preserve">                  WHEREAS, the Action names as defendants TII and the members of</w:t>
        <w:br/>
        <w:t>the TII Board (collectively, "Defendants");</w:t>
        <w:br/>
        <w:br/>
        <w:t xml:space="preserve">                  WHEREAS,  the  Complaint  in  the  Action  seeks  declaratory,</w:t>
        <w:br/>
        <w:t>injunctive and other relief, with respect to:</w:t>
        <w:br/>
        <w:br/>
        <w:t xml:space="preserve">                         (a) A December 31, 1998 Stock  Purchase  Agreement (the</w:t>
        <w:br/>
        <w:t>"Stock Purchase  Agreement") and issuance of  approximately  1,176,213 shares of</w:t>
        <w:br/>
        <w:t>TII Common Stock pursuant thereto (the "Stock Issuance");</w:t>
        <w:br/>
        <w:br/>
        <w:t xml:space="preserve">                         (b) The approval by TII's  stockholders  of TII issuing</w:t>
        <w:br/>
        <w:t>more than 1,520,000 shares of TII common stock upon conversion of TII's Series C</w:t>
        <w:br/>
        <w:t>Convertible Redeemable Preferred Stock (the "Series C Stock"); and</w:t>
        <w:br/>
        <w:br/>
        <w:t xml:space="preserve">                         (c) The repricing of certain options  pursuant to TII's</w:t>
        <w:br/>
        <w:t>1995 Stock  Option Plan (the "1995  Plan") and 1998 Stock Option Plan (the "1998</w:t>
        <w:br/>
        <w:t>Plan");</w:t>
        <w:br/>
        <w:br/>
        <w:br/>
        <w:br/>
        <w:br/>
        <w:br/>
        <w:t xml:space="preserve">                  WHEREAS,   plaintiffs   have  filed  a  motion  for  expedited</w:t>
        <w:br/>
        <w:t>proceedings and a motion for a preliminary injunction with respect to the claims</w:t>
        <w:br/>
        <w:t>relating to the Stock Purchase Agreement and Stock Issuance;</w:t>
        <w:br/>
        <w:br/>
        <w:t xml:space="preserve">                  WHEREAS,   plaintiffs'  counsel  had  conducted  an  extensive</w:t>
        <w:br/>
        <w:t>factual and legal investigation  before filing the detailed 31 page Complaint in</w:t>
        <w:br/>
        <w:t>the Action;</w:t>
        <w:br/>
        <w:br/>
        <w:t xml:space="preserve">                  WHEREAS,  TII and the TII  Board  deny any  wrongdoing  or any</w:t>
        <w:br/>
        <w:t>liability  and deny that they have  committed  or have  attempted  to commit any</w:t>
        <w:br/>
        <w:t>violation of law or breach of duty,  including  breach of any duty to holders of</w:t>
        <w:br/>
        <w:t>TII common stock, or have otherwise acted in any improper manner;</w:t>
        <w:br/>
        <w:br/>
        <w:t xml:space="preserve">                  WHEREAS,   the  parties   concluded  that  prompt   settlement</w:t>
        <w:br/>
        <w:t>discussions would be in the best interests of TII and its stockholders;</w:t>
        <w:br/>
        <w:br/>
        <w:t xml:space="preserve">                  WHEREAS,  following negotiations between the parties,  counsel</w:t>
        <w:br/>
        <w:t>for the  parties  have  reached an  agreement  in  principle  providing  for the</w:t>
        <w:br/>
        <w:t>proposed  settlement of the Action on the terms and  conditions  set forth below</w:t>
        <w:br/>
        <w:t>(the "Settlement"); and</w:t>
        <w:br/>
        <w:br/>
        <w:t xml:space="preserve">                  WHEREAS, Plaintiffs' counsel believe that the Settlement is in</w:t>
        <w:br/>
        <w:t>the best interests of TII and the stockholders of TII;</w:t>
        <w:br/>
        <w:br/>
        <w:t xml:space="preserve">                  NOW, THEREFORE, IT IS HEREBY AGREED IN PRINCIPLE AS FOLLOWS:</w:t>
        <w:br/>
        <w:br/>
        <w:t xml:space="preserve">                  1. Principal  terms of  Settlement.  Subject to the additional</w:t>
        <w:br/>
        <w:t>conditions,  terms  and  limitations  described  herein,  the  parties  agree in</w:t>
        <w:br/>
        <w:t>principle as follows:</w:t>
        <w:br/>
        <w:br/>
        <w:t xml:space="preserve">                 (a)  Withdrawal of Stock Purchase Agreement and Stock Issuance.</w:t>
        <w:br/>
        <w:t xml:space="preserve">                             </w:t>
        <w:br/>
        <w:br/>
        <w:t xml:space="preserve">                              (i) TII and its chairman of the board Xxxxxx Xxxxx</w:t>
        <w:br/>
        <w:t xml:space="preserve">         ("Xxxxxx"),  acting on behalf of himself  and as sole  stockholder  and</w:t>
        <w:br/>
        <w:t xml:space="preserve">         director of PRC Leasing,  Inc.  ("PRC"),  will rescind and withdraw the</w:t>
        <w:br/>
        <w:t xml:space="preserve">         Stock Purchase Agreement upon Final Court</w:t>
        <w:br/>
        <w:br/>
        <w:t xml:space="preserve">                                       -2-</w:t>
        <w:br/>
        <w:br/>
        <w:br/>
        <w:br/>
        <w:br/>
        <w:br/>
        <w:t xml:space="preserve">         Approval of the  Settlement as defined in Section 3 of this  Memorandum</w:t>
        <w:br/>
        <w:t xml:space="preserve">         of Understanding.</w:t>
        <w:br/>
        <w:br/>
        <w:t xml:space="preserve">                              (ii)  Subject  to  Final  Court  Approval  of  the</w:t>
        <w:br/>
        <w:t xml:space="preserve">         Settlement as defined in Section 3 of this Memorandum of Understanding,</w:t>
        <w:br/>
        <w:t xml:space="preserve">         the Stock Issuance will not occur.</w:t>
        <w:br/>
        <w:br/>
        <w:t xml:space="preserve">                              (iii) TII will cancel the  special  meeting of TII</w:t>
        <w:br/>
        <w:t xml:space="preserve">         stockholders presently scheduled for April 20, 1999.</w:t>
        <w:br/>
        <w:br/>
        <w:t xml:space="preserve">                              (iv) An officer of TII will  provide an  affidavit</w:t>
        <w:br/>
        <w:t xml:space="preserve">         verifying that the equipment  which is the subject of the July 18, 1991</w:t>
        <w:br/>
        <w:t xml:space="preserve">         Equipment Lease between PRC and TII (the "Equipment Lease") is still in</w:t>
        <w:br/>
        <w:t xml:space="preserve">         existence (or has been replaced by other equipment provided by PRC), is</w:t>
        <w:br/>
        <w:t xml:space="preserve">         fully operational and is being used in TII's business.</w:t>
        <w:br/>
        <w:br/>
        <w:t xml:space="preserve">                  (b)    Exchange Cap</w:t>
        <w:br/>
        <w:br/>
        <w:t xml:space="preserve">                  Plaintiffs  acknowledge  that (i) the Exchange Cap (as defined</w:t>
        <w:br/>
        <w:t>in Section 12 of the  Certificate  of  Designations  of the Series C Stock) only</w:t>
        <w:br/>
        <w:t>applies if the  issuance of in excess of  1,520,000  shares of TII Common  Stock</w:t>
        <w:br/>
        <w:t>upon  conversion  of the  Series C Stock  would  constitute  a  breach  of TII's</w:t>
        <w:br/>
        <w:t>obligations  under the rules and regulations of The Nasdaq Stock Market and that</w:t>
        <w:br/>
        <w:t>(ii) because TII  stockholders,  at the  December 8, 1998 TII annual  meeting of</w:t>
        <w:br/>
        <w:t>stockholders,  approved  the  issuance  of  shares  of  TII  common  stock  upon</w:t>
        <w:br/>
        <w:t>conversion of the Series C Stock in excess of 1,520,000 shares,  the issuance by</w:t>
        <w:br/>
        <w:t>TII of shares in excess of 1,520,000 will not breach TII's obligations under the</w:t>
        <w:br/>
        <w:t>Nasdaq Rules and therefore  will not violate  Section 12 of the  Certificate  of</w:t>
        <w:br/>
        <w:t>Designations of the Series C Stock.</w:t>
        <w:br/>
        <w:br/>
        <w:t xml:space="preserve">                  (c)    Options</w:t>
        <w:br/>
        <w:br/>
        <w:t xml:space="preserve">                                       -3-</w:t>
        <w:br/>
        <w:br/>
        <w:br/>
        <w:br/>
        <w:br/>
        <w:br/>
        <w:t xml:space="preserve">                              (i)Defendants acknowledge that 50,000 options held</w:t>
        <w:br/>
        <w:t xml:space="preserve">         by  Xxxxxxx  Xxxxx,   TII's  president  and  chief  executive   officer</w:t>
        <w:br/>
        <w:t xml:space="preserve">         ("Xxxxxxx"), and 10,000 shares held by Xxxxxx pursuant to the 1995 Plan</w:t>
        <w:br/>
        <w:t xml:space="preserve">         (the  "Additional  1995  Options")  were not to be  repriced by the TII</w:t>
        <w:br/>
        <w:t xml:space="preserve">         Board of Directors on October 8, 1998.</w:t>
        <w:br/>
        <w:br/>
        <w:t xml:space="preserve">                              (ii) The Additional  1995 Options will be repriced</w:t>
        <w:br/>
        <w:t xml:space="preserve">         by the TII board based on the average of the high and low market  price</w:t>
        <w:br/>
        <w:t xml:space="preserve">         for TII common stock on the date that  counsel for the parties  execute</w:t>
        <w:br/>
        <w:t xml:space="preserve">         this Memorandum of Understanding.</w:t>
        <w:br/>
        <w:br/>
        <w:t xml:space="preserve">                              (iii) Xxxxxx and Xxxxxxx will file  amendments  to</w:t>
        <w:br/>
        <w:t xml:space="preserve">         their respective Schedule 13-Ds reflecting the correct repricing of the</w:t>
        <w:br/>
        <w:t xml:space="preserve">         Additional  1995 Options in compliance  with the  foregoing  paragraph,</w:t>
        <w:br/>
        <w:t xml:space="preserve">         after the signing of this Memorandum of Understanding.</w:t>
        <w:br/>
        <w:br/>
        <w:t xml:space="preserve">                              (iv) The  Additional  1995  Options,  the repriced</w:t>
        <w:br/>
        <w:t xml:space="preserve">         options granted to Xxxxxx and Xxxxxxx under the 1995 Plan on October 8,</w:t>
        <w:br/>
        <w:t xml:space="preserve">         1998 and the options granted to Xxxxxx and Xxxxxxx pursuant to the 1998</w:t>
        <w:br/>
        <w:t xml:space="preserve">         Plan on December 8, 1998 shall be  non-qualified  stock options and not</w:t>
        <w:br/>
        <w:t xml:space="preserve">         incentive stock options.</w:t>
        <w:br/>
        <w:br/>
        <w:t xml:space="preserve">                  2.  Stipulation of Settlement.  The parties to the Action will</w:t>
        <w:br/>
        <w:t>in good faith agree upon and execute an  appropriate  Stipulation  of Settlement</w:t>
        <w:br/>
        <w:t>(the  "Stipulation") and such other documentation as may be required in order to</w:t>
        <w:br/>
        <w:t>obtain  Final  Court  approval  (as  defined  below) of the  Settlement  and the</w:t>
        <w:br/>
        <w:t>dismissal  of the  Action  upon  the  terms  set  forth  in this  Memorandum  of</w:t>
        <w:br/>
        <w:t>Understanding  (collectively,  the "Settlement Documents"). The Stipulation will</w:t>
        <w:br/>
        <w:t>expressly provide, inter alia, for certification,  for settlement purposes only,</w:t>
        <w:br/>
        <w:t>of a non-opt out  settlement  class pursuant to Delaware Court of Chancery Rules</w:t>
        <w:br/>
        <w:t>23(b)(1) and (b)(2) of all holders of TII stock (other than the  defendants  and</w:t>
        <w:br/>
        <w:t>their affiliates), whether beneficial or of record, during the period from March</w:t>
        <w:br/>
        <w:t>8, 1999</w:t>
        <w:br/>
        <w:br/>
        <w:t xml:space="preserve">                                       -4-</w:t>
        <w:br/>
        <w:br/>
        <w:br/>
        <w:br/>
        <w:br/>
        <w:br/>
        <w:t>until a record  date  within 5  business  days of the  mailing  of notice of the</w:t>
        <w:br/>
        <w:t>proposed Settlement to stockholders. including the legal representatives, heirs,</w:t>
        <w:br/>
        <w:t>successors in interest,  transferees and assignees of all such foregoing holders</w:t>
        <w:br/>
        <w:t>and/or  persons,  immediate  and remote  (the  "Class");  for entry of  judgment</w:t>
        <w:br/>
        <w:t>dismissing the Actions with  prejudice,  on the merits,  and, except as provided</w:t>
        <w:br/>
        <w:t>herein,  without costs to either party; for a complete release and settlement of</w:t>
        <w:br/>
        <w:t>all claims, rights, causes of action, suits, demands, matters, and issues, known</w:t>
        <w:br/>
        <w:t>or  unknown,  arising  under  common law or  statutory  law,  state or  federal,</w:t>
        <w:br/>
        <w:t>including  all  securities  laws (except  claims  arising from any breach of the</w:t>
        <w:br/>
        <w:t>terms of the  Stipulation),  that arise now or  hereafter  out of, or relate to,</w:t>
        <w:br/>
        <w:t>directly or  indirectly,  or that are,  were, or could have been asserted by any</w:t>
        <w:br/>
        <w:t>plaintiff or any member of the Class in  connection  with the subject  matter of</w:t>
        <w:br/>
        <w:t>the   Action,   whether   asserted   directly,   indirectly,   representatively,</w:t>
        <w:br/>
        <w:t>derivatively,  or  otherwise,  against  defendants  or any of their  affiliates,</w:t>
        <w:br/>
        <w:t>associates,  successors,  assigns, heirs, executors,  personal  representatives,</w:t>
        <w:br/>
        <w:t>estates or administrators, or attorneys and, as to TII, its officers, directors,</w:t>
        <w:br/>
        <w:t>stockholders,  controlling  persons,  employees,  or agents (including,  without</w:t>
        <w:br/>
        <w:t>limitations,  any investment bankers or attorneys);  that Defendants have denied</w:t>
        <w:br/>
        <w:t>and continue to deny any  wrongdoing,  any liability or that they have committed</w:t>
        <w:br/>
        <w:t>or  attempted to commit any  violations  of law or breaches of duty of any kind;</w:t>
        <w:br/>
        <w:t>and that  Defendants  are  entering  into the  Stipulation  solely  because  the</w:t>
        <w:br/>
        <w:t>proposed  Settlement as described  above would  eliminate  the burden,  risk and</w:t>
        <w:br/>
        <w:t>expense of further  litigation,  and is in the best interests of TII and all the</w:t>
        <w:br/>
        <w:t>stockholders of TII.</w:t>
        <w:br/>
        <w:br/>
        <w:t xml:space="preserve">                  3. Notice and Court  Approval.  The parties to the Action will</w:t>
        <w:br/>
        <w:t>present  the  Settlement  Documents  to the  Court of  Chancery  of the State of</w:t>
        <w:br/>
        <w:t>Delaware for approval as soon as practicable. Subject to prior Court approval of</w:t>
        <w:br/>
        <w:t>the Stipulation and the form of the Settlement Documents,  appropriate notice of</w:t>
        <w:br/>
        <w:t>the proposed Settlement pursuant to the Chancery Court Rules 23</w:t>
        <w:br/>
        <w:br/>
        <w:t xml:space="preserve">                                       -5-</w:t>
        <w:br/>
        <w:br/>
        <w:br/>
        <w:br/>
        <w:br/>
        <w:br/>
        <w:t>and 23.1 shall be provided as soon as  practicable  to the Class and all holders</w:t>
        <w:br/>
        <w:t>of TII stock as of a record  date  within 5 business  days of the time notice is</w:t>
        <w:br/>
        <w:t>sent.  TII shall pay the costs and expenses  related to providing  notice of the</w:t>
        <w:br/>
        <w:t>Settlement. As used in this Memorandum of Understanding,  "Final Court Approval"</w:t>
        <w:br/>
        <w:t>of the Settlement  means that the Court of Chancery of the State of Delaware has</w:t>
        <w:br/>
        <w:t>entered  an order  approving  the  Settlement  and that  such  order is  finally</w:t>
        <w:br/>
        <w:t>affirmed  on  appeal  or is no longer  subject  to  appeal  and the time for any</w:t>
        <w:br/>
        <w:t>petition  for  reargument,  appeal or review has  expired.  Plaintiffs'  counsel</w:t>
        <w:br/>
        <w:t>intend  to apply to the  court for an award of  attorneys'  fees and  reasonable</w:t>
        <w:br/>
        <w:t>out-of-pocket  disbursements.  Subject  to the  terms  and  conditions  of  this</w:t>
        <w:br/>
        <w:t>Memorandum of  Understanding  and the  contemplated  Stipulation  of Settlement,</w:t>
        <w:br/>
        <w:t>Plaintiffs'  counsel  will apply for an award of fees and  expenses in an amount</w:t>
        <w:br/>
        <w:t>not  exceeding  $300,000,  to be paid  within 5  business  days of  Final  Court</w:t>
        <w:br/>
        <w:t>Approval of the  Settlement and the entry of an order awarding fees and expenses</w:t>
        <w:br/>
        <w:t>by the Court.  Defendants  agree  that they will pay any  amount  awarded by the</w:t>
        <w:br/>
        <w:t>Court for  attorney's  fees and expenses up to a maximum  amount of $300,000 and</w:t>
        <w:br/>
        <w:t>that they will not  oppose  an  application  in  compliance  with the  foregoing</w:t>
        <w:br/>
        <w:t>sentence.</w:t>
        <w:br/>
        <w:br/>
        <w:t xml:space="preserve">                  4.     California Civil Code</w:t>
        <w:br/>
        <w:br/>
        <w:t xml:space="preserve">                  With  respect to any and all claims being  settled,  it is the</w:t>
        <w:br/>
        <w:t>intention of the parties that, upon the Settlement  becoming  final,  plaintiffs</w:t>
        <w:br/>
        <w:t>and each  member of the Class  shall  expressly  waive  and  relinquish,  to the</w:t>
        <w:br/>
        <w:t>fullest extent permitted by law, the provisions, rights, and benefits of Section</w:t>
        <w:br/>
        <w:t>1542 of the California Civil Code, which statute provides that:</w:t>
        <w:br/>
        <w:br/>
        <w:t xml:space="preserve">         A general release does not extend to claims which the creditor does not</w:t>
        <w:br/>
        <w:t xml:space="preserve">         know or  suspect  to exist in his  favor at the time of  executing  the</w:t>
        <w:br/>
        <w:t xml:space="preserve">         release,  which  if  known by him must  have  materially  affected  his</w:t>
        <w:br/>
        <w:t xml:space="preserve">         settlement with the debtor.</w:t>
        <w:br/>
        <w:br/>
        <w:t xml:space="preserve">                                       -6-</w:t>
        <w:br/>
        <w:br/>
        <w:br/>
        <w:br/>
        <w:br/>
        <w:br/>
        <w:t>and any and all provisions, rights and benefits of any similar statute or law of</w:t>
        <w:br/>
        <w:t>California or any other jurisdiction.</w:t>
        <w:br/>
        <w:br/>
        <w:t xml:space="preserve">                  5. Other  Conditions.  The  consummation  of the Settlement is</w:t>
        <w:br/>
        <w:t>subject to: (a) the drafting and execution of the Settlement Documents necessary</w:t>
        <w:br/>
        <w:t>to effectuate the terms of the proposed Settlement; and (b) Final Court Approval</w:t>
        <w:br/>
        <w:t>(as defined above) of the Settlement and dismissal of the Action with prejudice,</w:t>
        <w:br/>
        <w:t>on the merits,  and, except as provided  herein,  without costs to either party.</w:t>
        <w:br/>
        <w:t>This  Memorandum  of  Understanding  shall be null and void and of no force  and</w:t>
        <w:br/>
        <w:t>effect if either of these conditions is not met. In such event,  this Memorandum</w:t>
        <w:br/>
        <w:t>of  Understanding  shall not be deemed to prejudice in any way the  positions of</w:t>
        <w:br/>
        <w:t>the parties  with  respect to the  Actions,  shall be subject to Rule 408 of the</w:t>
        <w:br/>
        <w:t>Delaware  Rules of Evidence and shall not entitle any party to recover any costs</w:t>
        <w:br/>
        <w:t>or expenses incurred in connection with the implementation of this Memorandum of</w:t>
        <w:br/>
        <w:t>Understanding.</w:t>
        <w:br/>
        <w:br/>
        <w:t xml:space="preserve">                  6. Interim Stay of the Action. The parties to the Action agree</w:t>
        <w:br/>
        <w:t>that,  except as expressly  provided herein,  the Action shall be stayed pending</w:t>
        <w:br/>
        <w:t>submission  of the  proposed  Settlement  to the  Court  for its  consideration.</w:t>
        <w:br/>
        <w:t>Plaintiffs'  counsel agree that Defendants' time to answer or otherwise  respond</w:t>
        <w:br/>
        <w:t>to the Complaint in the Action is extended without date.</w:t>
        <w:br/>
        <w:br/>
        <w:t xml:space="preserve">                  7. Miscellaneous.  (a) This Memorandum of Understanding may be</w:t>
        <w:br/>
        <w:t>executed in  counterparts  by any of the  signatories  hereto and as so executed</w:t>
        <w:br/>
        <w:t>shall  constitute one agreement;  (b) this Memorandum of  Understanding  and the</w:t>
        <w:br/>
        <w:t>Settlement  contemplated  by it shall be governed by and construed in accordance</w:t>
        <w:br/>
        <w:t>with the laws of the State of  Delaware  without  regard to that  State's  rules</w:t>
        <w:br/>
        <w:t>concerning  conflict of laws; (c) except as provided  herein,  Defendants  shall</w:t>
        <w:br/>
        <w:t>bear no expenses,  costs, damages or fees incurred by the named Plaintiffs,  any</w:t>
        <w:br/>
        <w:t>member of the Class, any TII stockholder or their respective attorneys, experts,</w:t>
        <w:br/>
        <w:t>advisors, agents or representatives; and (d) the provisions</w:t>
        <w:br/>
        <w:br/>
        <w:t xml:space="preserve">                                       -7-</w:t>
        <w:br/>
        <w:br/>
        <w:br/>
        <w:br/>
        <w:br/>
        <w:br/>
        <w:t xml:space="preserve"> contained  in  this  Memorandum  of   Understanding   shall  not  be  deemed  a</w:t>
        <w:br/>
        <w:t>presumption,  concession  or admission  by any  Defendant of any breach of duty,</w:t>
        <w:br/>
        <w:t>liability,  default or wrongdoing as to any facts or claims  alleged or asserted</w:t>
        <w:br/>
        <w:t>in the Action.</w:t>
        <w:br/>
        <w:br/>
        <w:t xml:space="preserve">                                           SKADDEN, ARPS, SLATE, XXXXXXX &amp; XXXX</w:t>
        <w:br/>
        <w:br/>
        <w:t xml:space="preserve">                                           /s/ Xxxxxxx X. Xxxxxxx</w:t>
        <w:br/>
        <w:t xml:space="preserve">                                           -------------------------------------</w:t>
        <w:br/>
        <w:t xml:space="preserve">                                           Xxxxxx X. Xxxxx</w:t>
        <w:br/>
        <w:t xml:space="preserve">                                           Xxxxxxx X. Xxxxxxx</w:t>
        <w:br/>
        <w:t xml:space="preserve">                                           Xxx Xxxxxx Xxxxxx</w:t>
        <w:br/>
        <w:t xml:space="preserve">                                           Xxxxxxxxxx, XX  00000</w:t>
        <w:br/>
        <w:t xml:space="preserve">                                           (000) 000-0000</w:t>
        <w:br/>
        <w:t xml:space="preserve">                                           Attorneys for Defendants</w:t>
        <w:br/>
        <w:br/>
        <w:br/>
        <w:t xml:space="preserve">                                           PRICKETT, JONES, XXXXXXX &amp; KRISTOL</w:t>
        <w:br/>
        <w:br/>
        <w:t xml:space="preserve">                                           /s/ Xxxxxxx Xxxxxxxx</w:t>
        <w:br/>
        <w:t xml:space="preserve">                                           -------------------------------------</w:t>
        <w:br/>
        <w:t xml:space="preserve">                                           Xxxxxxx Xxxxxxxx</w:t>
        <w:br/>
        <w:t xml:space="preserve">                                           Xxxxxx X. Xxxxx</w:t>
        <w:br/>
        <w:t xml:space="preserve">                                           0000 Xxxx Xxxxxx</w:t>
        <w:br/>
        <w:t xml:space="preserve">                                           Xxxxxxxxxx, XX  00000</w:t>
        <w:br/>
        <w:t xml:space="preserve">                                           (000) 000-0000</w:t>
        <w:br/>
        <w:t xml:space="preserve">                                           Attorneys for Plaintiffs</w:t>
        <w:br/>
        <w:br/>
        <w:br/>
        <w:t xml:space="preserve">                                       -8-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