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(“Agreement”) is made as of June 30, 2023, by and among Pure Bioscience, Inc., a Delaware corporation (the “Company”), and the lenders (each, a “Lender” and collectively, the “Lenders”) named on Schedule 1 attached hereto (the “Schedule of Lenders”). Capitalized terms not otherwise defined in this Agreement shall have the meanings ascribed to them in Section 1 below.</w:t>
        <w:br/>
        <w:t xml:space="preserve">  1. Definitions.</w:t>
        <w:br/>
        <w:t xml:space="preserve">  (a) “Action” shall have the meaning ascribed to such term in Section 4.9.</w:t>
        <w:br/>
        <w:t xml:space="preserve">  (b) “Affiliate” shall mean any Person that, directly or indirectly through one or more intermediaries, controls or is controlled by or is under common control with a Person as such terms are used in and construed under Rule 144 under the Securities Act. With respect to a Lender, any investment fund or managed account that is managed on a discretionary basis by the same investment manager as such Xxxxxx will be deemed to be an Affiliate of such Lender.</w:t>
        <w:br/>
        <w:t xml:space="preserve">  (c) “Board of Directors” shall mean the board of directors of the Company.</w:t>
        <w:br/>
        <w:t xml:space="preserve">  (d) “Commission” shall mean the United States Securities and Exchange Commission.</w:t>
        <w:br/>
        <w:t xml:space="preserve">  (e) “Common Stock” shall mean the Company’s common stock, par value $0.01 per share.</w:t>
        <w:br/>
        <w:t xml:space="preserve">  (f) “Common Stock Equivalents” shall mean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(g) “Consideration” shall mean the amount of money paid by each Lender pursuant to this Agreement as shown on the Schedule of Lenders.</w:t>
        <w:br/>
        <w:t xml:space="preserve">  (h) “Conversion Price” shall mean:</w:t>
        <w:br/>
        <w:t xml:space="preserve">  (i) with respect to a conversion pursuant to Section 2.2(a) or 2.2(b) the VWAP for the Conversion Shares as reported on the Trading Market on the Trading Day on the last trading day prior to the date of conversion; and</w:t>
        <w:br/>
        <w:t xml:space="preserve">  (ii) with respect to a conversion pursuant to Section 2.2(c) below, the VWAP for the Conversion Shares as reported on the Trading Market on the last trading day prior to the public announcement of the execution of the definitive documents with respect to the Corporate Transaction.</w:t>
        <w:br/>
        <w:t xml:space="preserve">        (i) “Conversion Shares” shall mean shares of Common Stock.</w:t>
        <w:br/>
        <w:t xml:space="preserve">  (j) “Corporate Transaction” shall mean (i) the closing of the sale, transfer or other disposition of all or substantially all of the Company’s assets, (ii) the consummation of the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affiliated persons (other than an underwriter of the Company’s securities), of the Company’s securities if, after such closing, such person or group of affiliated persons would hold 50% or more of the outstanding voting stock of the Company (or the surviving or acquiring entity)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w:t>
        <w:br/>
        <w:t xml:space="preserve">  (k) “Evaluation Date” shall have the meaning ascribed to such term in Section 4.17.</w:t>
        <w:br/>
        <w:t xml:space="preserve">  (l) “Exchange Act” shall mean the Securities Exchange Act of 1934, as amended, and the rules and regulations promulgated thereunder.</w:t>
        <w:br/>
        <w:t xml:space="preserve">  (m) “GAAP” shall have the meaning ascribed to such term in Section 4.7.</w:t>
        <w:br/>
        <w:t xml:space="preserve">  (n) “Intellectual Property Rights” shall have the meaning ascribed to such term in Section 4.14.</w:t>
        <w:br/>
        <w:t xml:space="preserve">  (o) “Lien” shall mean a lien, charge, security interest, encumbrance, right of first refusal, preemptive right or other restriction.</w:t>
        <w:br/>
        <w:t xml:space="preserve">  (p) “Material Adverse Effect” shall have the meaning assigned to such term in Section 4.1.</w:t>
        <w:br/>
        <w:t xml:space="preserve">  (q) “Material Permits” shall have the meaning ascribed to such term in Section 4.12.</w:t>
        <w:br/>
        <w:t xml:space="preserve">  (r) “Maturity Date” shall mean the date that is three years following the date of issuance of the Note.</w:t>
        <w:br/>
        <w:t xml:space="preserve">  (s) “Notes” shall mean the one or more promissory notes issued to each Lender pursuant to Section 2.1 below, the form of which is attached hereto as Exhibit A.</w:t>
        <w:br/>
        <w:t xml:space="preserve">  (t) “Person” shall mean an individual or corporation, partnership, trust, incorporated or unincorporated association, joint venture, limited liability company, joint stock company, government (or an agency or subdivision thereof) or other entity of any kind.</w:t>
        <w:br/>
        <w:t xml:space="preserve">  2</w:t>
        <w:br/>
        <w:t xml:space="preserve">    (u) “Proceeding” shall mean an action, claim, suit, investigation or proceeding (including, without limitation, an informal investigation or partial proceeding, such as a deposition), whether commenced or threatened.</w:t>
        <w:br/>
        <w:t xml:space="preserve">  (v) “Required Approvals” shall have the meaning ascribed to such term in Section 4.4.</w:t>
        <w:br/>
        <w:t xml:space="preserve">  (w) “Requisite Noteholders” shall mean the holders of a majority in interest of the aggregate outstanding principal amount of the Notes.</w:t>
        <w:br/>
        <w:t xml:space="preserve">  (x) “Rule 144” shall mean Rule 144 promulgated by the Commission pursuant to the Securities Act, as such Rule may be amended from time to time, or any similar rule or regulation hereafter adopted by the Commission having substantially the same effect as such Rule.</w:t>
        <w:br/>
        <w:t xml:space="preserve">  (y) “SEC Reports” shall have the meaning ascribed to such term in Section 4.7.</w:t>
        <w:br/>
        <w:t xml:space="preserve">  (z) “Securities Act” shall mean the Securities Act of 1933, as amended.</w:t>
        <w:br/>
        <w:t xml:space="preserve">  (aa) “Subsidiary” shall mean any subsidiary of the Company, as disclosed by the Company in its SEC Reports.</w:t>
        <w:br/>
        <w:t xml:space="preserve">  (bb) “Trading Market” shall mean any of the following markets or exchanges on which the Common Stock is listed or quoted for trading on the date in question: the NYSE AMEX, the Nasdaq Capital Market, the Nasdaq Global Market, the Nasdaq Global Select Market, the New York Stock Exchange, OTC Markets, Inc., or the OTC Bulletin Board (or any successors to any of the foregoing).</w:t>
        <w:br/>
        <w:t xml:space="preserve">  (cc) “Transaction Documents” shall mean this Agreement, the Notes issued pursuant to this Agreement, and such other documents, instruments, certificates, supplements, amendments, exhibits and schedules required and/or attached pursuant to this Agreement and/or any of the above documents, and/or any other document and/or instrument related to the above agreements, documents and/or instruments, and the transactions hereunder and/or thereunder and/or any other agreement, documents or instruments required or contemplated hereunder or thereunder, whether now existing or at any time hereafter arising.</w:t>
        <w:br/>
        <w:t xml:space="preserve">  (dd) “VWAP” shall mean the 30-day volume-weighted average price of the Common Stock on the Trading Market.</w:t>
        <w:br/>
        <w:t xml:space="preserve">  2. Terms of the Notes.</w:t>
        <w:br/>
        <w:t xml:space="preserve">  2.1 Issuance of Notes. In return for the Consideration paid by each Lender, the Company shall sell and issue to such Lender one or more Notes. Each Note shall have a principal balance equal to the Consideration paid by such Lender for the Note, as set forth in the Schedule of Lenders. Each Note shall be convertible into Conversion Shares pursuant to Section 2.2 below.</w:t>
        <w:br/>
        <w:t xml:space="preserve">  3</w:t>
        <w:br/>
        <w:t xml:space="preserve">    2.2 Right to Convert Notes.</w:t>
        <w:br/>
        <w:t xml:space="preserve">  (a) Right to Convert. Subject to and upon compliance with the provisions herein, and provided that the Conversion Price is at least $0.15 per share and less than or equal to $0.23 per share, (i) each Lender shall have the right, at such Lender’s option, to convert all of its Notes or any portion thereof into Conversion Shares, at any time until such Lender’s Note is no longer outstanding, and (ii) the Company shall have the right, at the Company’s option, to convert all of the Notes or any portion thereof into Conversion Shares, at any time until any Notes issued hereunder is outstanding.</w:t>
        <w:br/>
        <w:t xml:space="preserve">  (b) Automatic Conversion. At any time following the date that is one year following the date of issuance of the first Note issued hereunder, and provided that the Conversion Price is at least than $0.15 per share, each Note shall be automatically converted into Conversion Shares upon the date, or the occurrence of an event, specified in writing by the Requisite Noteholders, in accordance with this Section 2.2, at any time prior to the Maturity Date.</w:t>
        <w:br/>
        <w:t xml:space="preserve">  (c) Corporate Transaction. In the event of a Corporate Transaction prior to full payment of a Note or prior to the time when a Note may otherwise be converted (as provided herein), all outstanding principal and unpaid accrued interest due on such Note shall be automatically converted into Conversion Shares on the trading day immediately prior to the closing of the Corporate Transaction. The number of Conversion Shares to be issued upon conversion shall be equal to the quotient, obtained by dividing (x) the outstanding principal and unpaid accrued interest due on a Note to be converted on the date of the conversion by (y) the Conversion Price.</w:t>
        <w:br/>
        <w:t xml:space="preserve">  (d) No Fractional Shares. Upon the conversion of a Note into Conversion Shares, in lieu of any fractional shares to which the holder of the Note would otherwise be entitled, the Company shall pay the Note holder cash equal to such fraction multiplied by the Conversion Price.</w:t>
        <w:br/>
        <w:t xml:space="preserve">  (e) Mechanics of Conversion. Before any Note holder shall be entitled to convert the same into Conversion Shares, such holder shall give written notice to the Company of the election to convert such Notes into Conversion Shares. The Company shall not be required to issue or deliver the Conversion Shares until the Note holder has surrendered the Note to the Company. Such conversion may be made contingent upon the closing of the Corporate Transaction.</w:t>
        <w:br/>
        <w:t xml:space="preserve">  (f)  Trading Market Regulation. The Company shall not issue any shares of Common Stock pursuant to the terms of any Note if the issuance of such Common Stock would exceed the aggregate number of shares of Common Stock which the Company may issue without breaching the Company’s obligations under the rules or regulations of the Trading Market.</w:t>
        <w:br/>
        <w:t xml:space="preserve">  3. Closing Mechanics.</w:t>
        <w:br/>
        <w:t xml:space="preserve">  3.1 Closing. The initial closing (the “Closing”) of the purchase of the Notes in return for the Consideration paid by each Lender shall take place remotely via teleconference, e-mail or likewise at such time and place as the Company and the Lender agree upon orally or in writing. At the Closing, each Lender shall deliver the Consideration to the Company and the Company shall deliver to each Lender one or more executed Notes in return for the respective Consideration provided to the Company.</w:t>
        <w:br/>
        <w:t xml:space="preserve">  4</w:t>
        <w:br/>
        <w:t xml:space="preserve">    3.2 Subsequent Closing. In any subsequent closing (each, a “Subsequent Closing”), the Company may sell additional Notes subject to the terms of this Agreement to any Lender as it shall select; provided that such sale shall not take place later than June 30, 2023, and the aggregate amount of Consideration does not exceed $1.8 million. Any subsequent purchasers of Notes shall become a party to, and shall be entitled to receive Notes in accordance with this Agreement. Each Subsequent Closing shall take place at such locations and at such times as shall be mutually agreed upon orally or in writing by the Company and such purchasers of additional Notes.</w:t>
        <w:br/>
        <w:t xml:space="preserve">  4. Representations and Warranties of the Company. In connection with the transactions provided for herein, the Company hereby represents and warrants to each Lender that:</w:t>
        <w:br/>
        <w:t xml:space="preserve">  4.1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the Transaction Documents, (ii) a material adverse effect on the results of operations, assets, business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4.2 Authorization. The Company has the requisite corporate power and authority to enter into and to consummate the transactions contemplated by each of the Transaction Documents and otherwise to carry out its obligations hereunder and thereunder. The execution and delivery of each of the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therewith other than in connection with the Required Approvals. Each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5</w:t>
        <w:br/>
        <w:t xml:space="preserve">    4.3 No Conflicts. The execution, delivery and performance by the Company of the Transaction Documents and the consummation by it of the transactions contemplated hereby to which it is a party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4.4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 of a Report on Form 8-K describing the material terms of the transactions contemplated hereby, (ii) the filing of Form D with the Commission (iii) such filings as are required to be made under applicable state securities laws and (iv) those that have been made or obtained prior to the date of this Agreement (collectively, the “Required Approvals”).</w:t>
        <w:br/>
        <w:t xml:space="preserve">  4.5 Valid Issuance of Stock. The Conversion Shares to be issued, and delivered upon conversion of the Notes will be duly and validly issued, fully paid and nonassessable and, based in part upon the representations and warranties of the Lenders in this Agreement, will be issued in compliance with all applicable federal and state securities laws. The Company has authorized sufficient shares of Common Stock to allow for conversion of the Notes as described in Section 2.2.</w:t>
        <w:br/>
        <w:t xml:space="preserve">  6</w:t>
        <w:br/>
        <w:t xml:space="preserve">    4.6 Capitalization. The capitalization of the Company is as described in the Company’s most recent periodic report filed with the Commission.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pursuant to the conversion and/or exercise of Common Stock Equivalents outstanding as of the date of the most recently filed periodic report under the Exchange Act and issuances of equity securities for equity compensation purposes, approved by the Board of Directors, in the ordinary course of business or otherwise disclosed by the Company in its SEC Reports. Except as described in the Company’s most recent periodic report filed with the Commission or as a result of the purchase and sale of the Notes,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other than issuances of equity securities for equity compensation purposes, approved by the Board of Directors, in the ordinary course of business or otherwise disclosed by the Company in its SEC Reports. The issuance and sale of the Notes will not obligate the Company to issue shares of Common Stock or other securities to any Person (other than the Lenders) and will not result in a right of any holder of Company securities to adjust the exercise, conversion, exchange or reset price under any of such securities. All of the outstanding shares of capital stock of the Company are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Notes. Except as disclosed in the SEC Reports, there are no stockholders agreements, voting agreements or other similar agreements with respect to the Company’s capital stock to which the Company is a party or, to the knowledge of the Company, between or among any of the Company’s stockholders.</w:t>
        <w:br/>
        <w:t xml:space="preserve">  4.7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or identified in,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7</w:t>
        <w:br/>
        <w:t xml:space="preserve">    4.8 Material Changes; Undisclosed Events, Liabilities or Developments. Since the date of the latest audited financial statements included within the SEC Reports, except as specifically disclosed in a subsequent SEC Report filed prior to the date hereof,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Commission any request for confidential treatment of information. Except for the issuance of the Notes contemplated by this Agreement or as set forth in the SEC Filings, no event, liability, fact, circumstance, occurrence or development has occurred or exists or is reasonably expected to occur or exist with respect to the Company or its Subsidiaries or their respective business, prospects, properties, operations, assets or financial condition that would be required to be disclosed by the Company under applicable securities laws at the time this representation is made or deemed made that has not been publicly disclosed at least one Trading Day prior to the date that this representation is made.</w:t>
        <w:br/>
        <w:t xml:space="preserve">  4.9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Conversion Shares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4.10 Labor Relations. No material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No executive officer, to the knowledge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8</w:t>
        <w:br/>
        <w:t xml:space="preserve">    4.11 Compliance.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applicable to its business and all such laws that affect the environment, except in each case as could not have or reasonably be expected to result in a Material Adverse Effect.</w:t>
        <w:br/>
        <w:t xml:space="preserve">  4.12 Regulatory Permits. The Company and the Subsidiaries possess all certificates, authorizations and permits issued by the appropriate federal, state, local or foreign regulatory authorities necessary to conduct their respective businesses as currently conducted and as described in the SEC Reports,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4.13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4.14 Patents and Trademarks. The Company and the Subsidiaries have, or have rights to use, all patents, patent applications, trademarks, trademark applications, service marks, trade names, trade secrets, inventions, copyrights, licenses and other intellectual property rights and similar rights necessary or material for use in connection with their respective businesses as described in the SEC Reports and which the failure to so have could have a Material Adverse Effect (collectively, the “Intellectual Property Rights”). Neither the Company nor any Subsidiary has received a notice (written or otherwise) that any of the Intellectual Property Rights used by the Company or any Subsidiary violates or infringes upon the rights of any Person.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9</w:t>
        <w:br/>
        <w:t xml:space="preserve">    4.15 Insurance. The Company and the Subsidiaries are insured by insurers of recognized financial responsibility against such losses and risks and in such amounts as the Company believes are prudent and customary in the businesses in which the Company and the Subsidiaries are engaged, including, but not limited to, directors and officers insurance coverage at least equal to the aggregate Subscription Amount.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4.16 Transactions with Affiliates and Employees. Except as set forth in the SEC Reports and except with respect to the transactions contemplated hereunder, none of the officers or directors of the Company and, to the knowledge of the Company,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w:t>
        <w:br/>
        <w:t xml:space="preserve">  4.17 Xxxxxxxx-Xxxxx; Internal Accounting Controls. The Company is in material compliance with all provisions of the Xxxxxxxx-Xxxxx Act of 2002 which are applicable to it as of the Closing.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has established disclosure controls and procedures (as defined in Exchange Act Rules 13a-15(e) and 15d-15(e))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in an adverse manner, or is reasonably likely to materially affect in an adverse manner, the Company’s internal control over financial reporting.</w:t>
        <w:br/>
        <w:t xml:space="preserve">  10</w:t>
        <w:br/>
        <w:t xml:space="preserve">    4.18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Lenders shall have no obligation with respect to any fees or with respect to any claims made by or on behalf of other Persons for fees of a type contemplated in this Section 4.18 that may be due in connection with the transactions contemplated by the Transaction Documents.</w:t>
        <w:br/>
        <w:t xml:space="preserve">  4.19 Investment Company. The Company is not, and is not an Affiliate of, and immediately after receipt of payment for the Shares,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4.20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disclosed in the SEC Reports,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Except as disclosed in the SEC Reports, the Company is, and has no reason to believe that it will not in the foreseeable future continue to be, in compliance with all such listing and maintenance requirements. For purposes this Agreement and the transactions contemplated hereby, the delisting from the Trading Market on which the Common Stock is currently listed shall not be deemed to result in a Material Adverse Effect.</w:t>
        <w:br/>
        <w:t xml:space="preserve">  4.21 Application of Takeover Protections.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Lenders as a result of the Lenders and the Company fulfilling their obligations or exercising their rights under the Transaction Documents, including without limitation as a result of the Company’s issuance of the Notes and the Lenders’ ownership of the Conversion Shares issuable upon conversion of the Notes.</w:t>
        <w:br/>
        <w:t xml:space="preserve">  4.22 Disclosure. All of the disclosure furnished by or on behalf of the Company to the Lenders regarding the Company, its business and the transactions contemplated hereby, is true and correct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no Lender makes or has made any representations or warranties with respect to the transactions contemplated hereby other than those specifically set forth in Section 5 hereof.</w:t>
        <w:br/>
        <w:t xml:space="preserve">  11</w:t>
        <w:br/>
        <w:t xml:space="preserve">    4.23 Tax Status. Except for matters that would not, individually or in the aggregate, have or reasonably be expected to result in a Material Adverse Effect, the Company and each Subsidiary has filed all necessary federal, state and foreign income and franchise tax returns and has paid or accrued all taxes shown as due thereon, and the Company has no knowledge of a tax deficiency which has been asserted or threatened against the Company or any Subsidiary.</w:t>
        <w:br/>
        <w:t xml:space="preserve">  4.24 Foreign Corrupt Practices.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br/>
        <w:t xml:space="preserve">  4.25 Accountants. The Company’s accounting firm is as set forth in the SEC Reports. To the knowledge and belief of the Company, such accounting firm is a registered public accounting firm as required by the Exchange Act.</w:t>
        <w:br/>
        <w:t xml:space="preserve">  4.26 Acknowledgment Regarding Lenders’ Purchase of Shares. The Company acknowledges and agrees that each of the Lenders is acting solely in the capacity of an arm’s length purchase with respect to the Transaction Documents and the transactions contemplated thereby. The Company further acknowledges that no Lender is acting as a financial advisor of the Company (or in any similar capacity) with respect to the Transaction Documents. The Company further represents to each Lender that the Company’s decision to enter into this Agreement and the other Transaction Documents has been based solely on the independent evaluation of the transactions contemplated hereby by the Company and its representatives.</w:t>
        <w:br/>
        <w:t xml:space="preserve">  5. Representations, Warranties and Additional Agreements of the Lenders.</w:t>
        <w:br/>
        <w:t xml:space="preserve">  5.1 Representations and Warranties of the Lenders. In connection with the transactions provided for herein, each Lender hereby represents and warrants to the Company that:</w:t>
        <w:br/>
        <w:t xml:space="preserve">  (a) Authorization. This Agreement constitutes such Lender’s valid and legally binding obligation, enforceable in accordance with its terms, except as may be limited by (i) applicable bankruptcy, insolvency, reorganization, or similar laws relating to or affecting the enforcement of creditors’ rights and (ii) laws relating to the availability of specific performance, injunctive relief or other equitable remedies. Each Lender represents that it has full power and authority to enter into this Agreement.</w:t>
        <w:br/>
        <w:t xml:space="preserve">  12</w:t>
        <w:br/>
        <w:t xml:space="preserve">    (b) Purchase Entirely for Own Account. Each Lender acknowledges that this Agreement is made with Lender in reliance upon such Xxxxxx’s representation to the Company that the Notes, the Conversion Shares (collectively, the “Securities”) will be acquired for investment for Xxxxxx’s own account, not as a nominee or agent, and not with a view to the resale or distribution of any part thereof, and that such Lender has no present intention of selling, granting any participation in, or otherwise distributing the same. By executing this Agreement, each Lender further represents that such Lender does not have any contract, undertaking, agreement or arrangement with any person to sell, transfer or grant participations to such person or to any third person, with respect to the Securities.</w:t>
        <w:br/>
        <w:t xml:space="preserve">  (c) Disclosure of Information. Each Lender acknowledges that it has received all the information it considers necessary or appropriate for deciding whether to acquire the Securities. Each Lender further represents that it has had an opportunity to ask questions and receive answers from the Company regarding the terms and conditions of the offering of the Securities.</w:t>
        <w:br/>
        <w:t xml:space="preserve">  (d) Investment Experience. Each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each Lender also represents it has not been organized solely for the purpose of acquiring the Securities.</w:t>
        <w:br/>
        <w:t xml:space="preserve">  (e) Accredited Investor. Each Lender is an “accredited investor” within the meaning of Rule 501 of Regulation D promulgated under the Securities Act, as presently in effect (“Rule 501”). If such Lender has been organized for the purpose of acquiring the Securities, each holder of securities of such Lender, or holder of any right to acquire such securities or any of the Securities, is an “accredited investor” pursuant to Rule 501.</w:t>
        <w:br/>
        <w:t xml:space="preserve">  (f) Restricted Securities. Each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Each Lender represents that it is familiar with Rule 144 promulgated under the Securities Act, as presently in effect (“Rule 144”), and understands the resale limitations imposed thereby and by the Securities Act.</w:t>
        <w:br/>
        <w:t xml:space="preserve">  5.2 Further Limitations on Disposition. Without in any way limiting the representations and warranties set forth above, each Xxxxxx further agrees not to make any disposition of all or any portion of the Securities unless and until the transferee has agreed in writing for the benefit of the Company to be bound by this Section 5 and:</w:t>
        <w:br/>
        <w:t xml:space="preserve">  (a) There is then in effect a registration statement under the Securities Act covering such proposed disposition and such disposition is made in accordance with such registration statement; or</w:t>
        <w:br/>
        <w:t xml:space="preserve">  13</w:t>
        <w:br/>
        <w:t xml:space="preserve">    (b) (i) Lender has notified the Company of the proposed disposition and has furnished the Company with a detailed statement of the circumstances surrounding the proposed disposition and (ii) if reasonably requested by the Company, Xxxxxx shall have furnished the Company with an opinion of counsel, reasonably satisfactory to the Company, that such disposition will not require registration of such shares under the Securities Act. It is agreed that the Company will not require opinions of counsel for transactions made pursuant to Rule 144.</w:t>
        <w:br/>
        <w:t xml:space="preserve">  Lender shall not make any disposition of any of the Securities to any of the Company’s competitors, or to any person that would result in the Company being ineligible to rely on Rule 506 of Regulation D in regards to the issuance of the Securities or any subsequent issuance of securities of the Company, as such in either case is in good faith determined by the Company.</w:t>
        <w:br/>
        <w:t xml:space="preserve">  5.3 Bad Actor Representations and Covenants. Each Lender hereby represents and warrants to the Company that such Xxxxxx has not been convicted of any of the felonies or misdemeanors or has been subject to any of the orders, judgments, decrees or other conditions set forth in Rule 506(d) of Regulation D promulgated by the SEC, which are excerpted in their current form on Exhibit C. Each Lender covenants to provide immediate written notice to the Company in the event such Lender is convicted of any felony or misdemeanor or becomes subject to any order, judgment, decree or other condition set forth in Rule 506(d) of Regulation D promulgated by the SEC, as may be amended from time to time. Each Lender covenants to provide such information to the Company as the Company may reasonably request in order to comply with the disclosure obligations set forth in Rule 506(e) of Regulation D promulgated by the SEC, as may be amended from time to time.</w:t>
        <w:br/>
        <w:t xml:space="preserve">  5.4 Exculpation Among Lenders. Each Lender acknowledges that it is not relying upon any person, firm or corporation or stockholder, other than the Company and its officers and directors in their capacities as such, in making its investment or decision to invest in the Company. Each Lender agrees that no Lender nor the respective controlling persons, officers, directors, partners, agents, stockholders or employees of any Lender shall be liable for any action heretofore or hereafter taken or omitted to be taken by any of them in connection with the purchase of the Securities.</w:t>
        <w:br/>
        <w:t xml:space="preserve">  6. Covenants.</w:t>
        <w:br/>
        <w:t xml:space="preserve">  6.1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a Lender, the Company may require, at the Company’s expense, the transferor thereof to provide to the Company an opinion of counsel selected by the transferor and reasonably acceptable to the Company, the form and substance of which opinion shall be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Lender under this Agreement.</w:t>
        <w:br/>
        <w:t xml:space="preserve">  14</w:t>
        <w:br/>
        <w:t xml:space="preserve">    (b) The Lenders agree to the imprinting, so long as is required by this Section 6.1, of a legend on any of the Securities in the following form:</w:t>
        <w:br/>
        <w:t xml:space="preserve">  NEITHER THIS SECURITY NOR THE SECURITIES INTO WHICH THIS SECURITY IS CONVERTIBLE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IN A FORM ACCEPTABLE TO THE COMPANY.</w:t>
        <w:br/>
        <w:t xml:space="preserve">  6.2 Rule 144 Availability; Public Information. During the period commencing from the six month anniversary of the date hereof and ending on the earlier of (i) the date that the Notes are no longer outstanding or (ii) such time that such public information is no longer required for the Lenders to transfer the Securities pursuant to Rule 144 under the Securities Act, the Company shall use its commercially best efforts to satisfy the current public information requirement under Rule 144(c) under the Securities Act.</w:t>
        <w:br/>
        <w:t xml:space="preserve">  6.3 Non-Public Information. Except with respect to the material terms and conditions of the transactions contemplated by the Transaction Documents, the Company covenants and agrees that neither it, nor any other Person acting on its behalf, will provide any Lender or its agents or counsel with any information that constitutes, or that the Company reasonably believes constitutes, material non-public information, unless prior thereto such Lender shall have consented to the receipt of such information and agreed with the Company to keep such information confidential and not trade Company securities while in possession of such information. The Company understands that each Lender may be relying on the foregoing covenant in effecting transactions in securities of the Company. To the extent that the Company delivers any material, non-public information to a Lender without such Xxxxxx’s consent, the Company hereby covenants and agrees that such Lender shall not have any duty of confidentiality to Company or any of its officers, directors, agents, employees or Affiliates, or a duty to the Company or any of its officers, directors, agents, employees or Affiliates not to trade on the basis of such material, non-public information, provided that the Lender shall remain subject to applicable law. To the extent that any notice provided pursuant to any Transaction Document constitutes, or contains, material, non-public information regarding the Company, the Company shall simultaneously file such notice with the Commission pursuant to a Current Report on Form 8-K. Such Lender shall not have any liability to the Company or any of its directors, officers, employees, stockholders or agents, for any such disclosure. The Company understands that each Lender may be relying on the foregoing covenants and obligations in effecting transactions in securities of the Company.</w:t>
        <w:br/>
        <w:t xml:space="preserve">  15</w:t>
        <w:br/>
        <w:t xml:space="preserve">    6.4  Reservation of Shares.</w:t>
        <w:br/>
        <w:t xml:space="preserve">  (a) The Company covenants and agrees that it will at all times reserve and keep available out of its authorized and unissued shares of Common Stock a number of shares of Common Stock at least equal to the Required Minimum (as defined below). The “Required Minimum” means, as of any date, the maximum aggregate number of shares of Common Stock then issued or potentially issuable in the future pursuant to the Transaction Documents, including any Conversion Shares issuable upon conversion in full of the Notes, ignoring any conversion limits set forth therein. For purposes of calculating the Required Minimum, the Company shall assume that all outstanding principal of all Notes will remain outstanding until the applicable Maturity Date.</w:t>
        <w:br/>
        <w:t xml:space="preserve">  (b) The Company shall, if applicable: (i) in the time and manner required by the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Lenders evidence of such listing or quotation and (iv) maintain the listing or quotation of such Common Stock on any date at least equal to the Required Minimum on such date on such Trading Market or another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6.5   Securities Law Disclosure; Publicity. (i) No later than 9:30 am (EDT) on the fourth Trading Day after the date hereof, the Company shall issue a Current Report on Form 8-K (the “Current Report”) disclosing the material terms of the transactions contemplated hereby, and including the Transaction Documents required to be included in such Current Report as exhibits thereto. The Company represents to the Lenders that, as of the issuance of the first such Current Report, the Company shall have publicly disclosed all material, non-public information delivered to the Lenders, if any, as of such time by the Company, or any of its respective officers, directors, employees or agents in connection with the transactions contemplated by the Transaction Documents. The Company shall afford each Lender and such Xxxxxx’s counsel with a reasonable opportunity to review and comment upon, shall consult with them on the form and substance of, and shall give due consideration to all such comments from them on, any press release, SEC filing or any other public disclosure made by or on behalf of the Company relating to such Lender, the Transaction Documents and/or the transactions contemplated by any Transaction Document, prior to the issuance, filing or public disclosure thereof, and the Company shall not issue, file or publicly disclose any such information to which any Lender shall reasonably object, unless required by law. For the avoidance of doubt, the Company shall not be required to submit for review any such disclosure contained in periodic reports filed with the SEC under the Exchange Act if it shall have previously provided the same disclosure for review in connection with a previous filing. Notwithstanding the foregoing, the Company shall not publicly disclose the name of any Lender, or include the name of any Lender in any filing with the Commission or any regulatory agency or Trading Market, without the prior written consent of such Lender, except: (a) as required by federal securities law in connection with the filing of final Transaction Documents with the Commission and (b) to the extent such disclosure is required by law or Trading Market regulations, in which case the Company shall provide the Lenders with prior notice of such disclosure permitted under this clause (b).</w:t>
        <w:br/>
        <w:t xml:space="preserve">  16</w:t>
        <w:br/>
        <w:t xml:space="preserve">    6.6  Taxes and Liabilities. The Company shall pay when due all of its material taxes, assessments and other liabilities, except as contested in good faith and by appropriate proceedings and for which adequate reserves in conformity with GAAP have been established.</w:t>
        <w:br/>
        <w:t xml:space="preserve">  6.7 Good Title. The Company shall at all times maintain good and marketable title to all of its assets necessary for the operation of its business.</w:t>
        <w:br/>
        <w:t xml:space="preserve">  6.8 Maintenance of Intellectual Property Rights. The Company will take all reasonable action necessary or advisable to maintain all of the Intellectual Property Rights of the Company that are necessary or material to the conduct of its business in full force and effect.</w:t>
        <w:br/>
        <w:t xml:space="preserve">  6.9 Further Assurances. The Company shall, from time to time execute and deliver, or cause to be executed and delivered, such additional instruments, certificates or documents, and take such actions, as the Lenders may reasonably request for the purposes of implementing or effectuating the provisions of this Agreement and the other Documents.</w:t>
        <w:br/>
        <w:t xml:space="preserve">  7. Closing Conditions.</w:t>
        <w:br/>
        <w:t xml:space="preserve">  7.1 Closing Conditions of Lender. Each Lender’s obligation to purchase the Note at Closing is subject to the fulfillment of each and every one of the following conditions prior to or contemporaneously with such Closing (unless waived by such Xxxxxx in writing in its sole and absolute discretion):</w:t>
        <w:br/>
        <w:t xml:space="preserve">  (a) Delivery of Documents. Each Lender shall have received from the Company each of the following (together with all exhibits, schedules, and annexes to each of the following), in form and substance reasonably satisfactory to such Lender and its counsel and, where applicable, duly executed and recorded (to the extent required):</w:t>
        <w:br/>
        <w:t xml:space="preserve">  (i) this Agreement;</w:t>
        <w:br/>
        <w:t xml:space="preserve">  (ii) the Note in such Xxxxxx’s name having the principal amount set forth on the Schedule of Lenders;</w:t>
        <w:br/>
        <w:t xml:space="preserve">  (b) Approvals. The receipt by each Lender of all governmental and third-party approvals necessary in connection with the execution and performance of the Transaction Documents and the transactions contemplated thereby, all of which consents/approvals shall be in full force and effect.</w:t>
        <w:br/>
        <w:t xml:space="preserve">  (c) Additional Conditions. The fulfillment of each and every one of the following conditions prior to or contemporaneously with the Closing:</w:t>
        <w:br/>
        <w:t xml:space="preserve">  (i) Representations and Warranties. Each of the representations and warranties made by Company in or pursuant to the Transaction Documents and all schedules and/or exhibits to this Agreement and/or any of the other Documents shall be true and correct in all material respects on and as of the Closing as if made (or given) on and as of such date (except where such representation and warranty speaks of a specific date, in which case such representation and warranty shall be true and correct as of such date).</w:t>
        <w:br/>
        <w:t xml:space="preserve">  17</w:t>
        <w:br/>
        <w:t xml:space="preserve">    (ii) No Events of Default. No Event of Default (as defined below) or any other event that, with the passage of time or the giving of notice or both, would become an Event of Default shall have occurred or would result from the sale of the Notes to the Lender or the performance of any other transaction set forth or contemplated by any of the Transaction Documents.</w:t>
        <w:br/>
        <w:t xml:space="preserve">  (iii) Compliance with Laws. The Company shall have complied with all applicable federal, state and local governmental laws, rules, regulations and ordinances in connection with the execution, delivery and performance of this Agreement and the other Transaction Documents to which it is a party and the consummation of the transactions contemplated hereby and thereby, including, without limitation, the Company shall have obtained all permits and qualifications required by any applicable state securities or “Blue Sky” laws for the offer and sale of the Securities by the Company to the Lenders.</w:t>
        <w:br/>
        <w:t xml:space="preserve">  (iv) No Injunction. No statute, regulation, order, decree, writ, ruling or injunction shall have been enacted, entered, promulgated, threatened in writing or endorsed by any court or governmental authority of competent jurisdiction which prohibits the consummation of or which would materially modify or delay the execution and performance of the Transaction Documents and/or any of the transactions contemplated by the Transaction Documents.</w:t>
        <w:br/>
        <w:t xml:space="preserve">  (v) No Proceedings or Litigation. No action, suit or proceeding before any arbitrator or any court or governmental authority shall have been commenced or threatened in writing, and no inquiry or investigation by any governmental authority shall have been commenced or threatened in writing, against the Company, or any of the officers, directors or affiliates of the Company, seeking to restrain, prevent or change the Transaction Documents and/or any of the transactions contemplated by the Documents, or seeking material damages in connection with such Transaction Documents and/or transactions.</w:t>
        <w:br/>
        <w:t xml:space="preserve">  (vi) No Material Adverse Effect. No condition, occurrence, state of facts or event constituting a Material Adverse Effect shall have occurred and be continuing.</w:t>
        <w:br/>
        <w:t xml:space="preserve">  (vii) Completion of Due Diligence. Each Lender shall have completed its legal, business and financial due diligence of the Company to its full satisfaction and shall be fully satisfied with the results thereof.</w:t>
        <w:br/>
        <w:t xml:space="preserve">  (viii) No Suspension of Trading in or Notice of Delisting of Common Stock. Trading in the Common Stock shall not have been suspended and/or halted by the SEC, the Trading Market or FINRA. The Company shall not have received any final and non-appealable notice that the listing or quotation of the Common Stock on the Trading Market shall be terminated on a date certain (unless, prior to such date certain, the Common Stock is listed or quoted on any other Trading Market); trading in securities generally as reported on the Trading Market shall not have been suspended or limited, nor shall a banking moratorium have been declared either by the U.S. or New York State authorities; there shall not have been imposed any suspension of electronic trading or settlement services by the Depository Trust Company (“DTC”) with respect to the Common Stock that is continuing; the Company shall not have received any notice from DTC to the effect that a suspension of electronic trading or settlement services by DTC with respect to the Common Stock is being imposed or is contemplated (unless, prior to such suspension, DTC shall have notified the Company in writing that DTC has determined not to impose any such suspension); nor shall there have occurred any material outbreak or escalation of hostilities or other national or international calamity or crisis that has had or would reasonably be expected to have a material adverse change in any U.S. financial, credit or securities market that is continuing.</w:t>
        <w:br/>
        <w:t xml:space="preserve">  18</w:t>
        <w:br/>
        <w:t xml:space="preserve">    7.2 Closing Conditions of Company. The obligation of the Company to sell and issue the Notes to the Lenders at the Closing is subject to the fulfillment, to the Company’s reasonable satisfaction, prior to or contemporaneously with the Closing, of each of the following conditions (unless waived by the Company in writing in its sole and absolute discretion):</w:t>
        <w:br/>
        <w:t xml:space="preserve">  (a) Delivery of Transaction Documents. The Company shall have received from each Lender this Agreement (together with all exhibits, schedules, and annexes to each of the following), in form and substance reasonably satisfactory to the Company and its counsel and, where applicable, duly executed and recorded (to the extent required).</w:t>
        <w:br/>
        <w:t xml:space="preserve">  (b) Approvals. The receipt by the Company of all governmental and third-party approvals necessary in connection with the execution and performance of the Transaction Documents and the transactions contemplated thereby, all of which consents/approvals shall be in full force and effect.</w:t>
        <w:br/>
        <w:t xml:space="preserve">  (c) Additional Conditions. The fulfillment of each and every one of the following conditions prior to or contemporaneously with the Closing:</w:t>
        <w:br/>
        <w:t xml:space="preserve">  (i) Representations and Warranties. Each of the representations and warranties made by the Lenders in or pursuant to the Transaction Documents and all schedules and/or exhibits to this Agreement and/or any of the other Transaction Documents shall be true and correct in all material respects on and as of the Closing as if made (or given) on and as of such date (except where such representation and warranty speaks of a specific date, in which case such representation and warranty shall be true and correct as of such date).</w:t>
        <w:br/>
        <w:t xml:space="preserve">  (ii) Compliance with Laws. The Lenders shall have complied with all applicable federal, state and local governmental laws, rules, regulations and ordinances in connection with the execution, delivery and performance of this Agreement and the other Transaction Documents to which it is a party and the consummation of the transactions contemplated hereby and thereby, including, without limitation, any applicable state securities or “Blue Sky” laws.</w:t>
        <w:br/>
        <w:t xml:space="preserve">  (iii) No Injunction. No statute, regulation, order, decree, writ, ruling or injunction shall have been enacted, entered, promulgated, threatened in writing or endorsed by any court or governmental authority of competent jurisdiction that prohibits the consummation of or that would materially modify or delay any of the transactions contemplated by the Transaction Documents.</w:t>
        <w:br/>
        <w:t xml:space="preserve">  (iv) Receipt of the Purchase Price. The Company shall have received the Consideration from each Lender as set forth on the Schedule of Lender attached hereto.</w:t>
        <w:br/>
        <w:t xml:space="preserve">  19</w:t>
        <w:br/>
        <w:t xml:space="preserve">    8. Defaults and Remedies.</w:t>
        <w:br/>
        <w:t xml:space="preserve">  8.1 Events of Default. Any of the following events shall be considered an “Event of Default” with respect to each Note:</w:t>
        <w:br/>
        <w:t xml:space="preserve">  (a) The Company shall default in the payment of any part of the principal or unpaid accrued interest on the Note, (i) for more than thirty (30) days after demand for payment therefor by the Requisite Noteholders following the Note becoming due and payable pursuant to the terms and conditions of the Notes, or (ii) after a date fixed by acceleration or otherwise;</w:t>
        <w:br/>
        <w:t xml:space="preserve">  (b) The Company shall make an assignment for the benefit of creditors, or shall admit in writing its inability to pay its debts as they become due, or shall file a voluntary petition for bankruptcy, or shall file any petition or answer seeking for itself any reorganization, arrangement, composition, readjustment, dissolution or similar relief under any present or future statute, law or regulation, or shall file any answer admitting the material allegations of a petition filed against the Company in any such proceeding, or shall seek or consent to or acquiesce in the appointment of any trustee, receiver or liquidator of the Company, or of all or any substantial part of the properties of the Company, or the Company or its respective directors or majority stockholders shall take any action looking to the dissolution or liquidation of the Company;</w:t>
        <w:br/>
        <w:t xml:space="preserve">  (c) Within thirty (30) days after the commencement of any proceeding against the Company seeking any bankruptcy reorganization, arrangement, composition, readjustment, liquidation, dissolution or similar relief under any present or future statute, law or regulation, such proceeding shall not have been dismissed, or within thirty (30) days after the appointment without the consent or acquiescence of the Company of any trustee, receiver or liquidator of the Company or of all or any substantial part of the properties of the Company, such appointment shall not have been vacated; or</w:t>
        <w:br/>
        <w:t xml:space="preserve">  (d) The Company shall fail to observe or perform any other obligation to be observed or performed by it under this Agreement, the Notes within fifteen (15) days after written notice from the Requisite Noteholders to perform or observe such obligation.</w:t>
        <w:br/>
        <w:t xml:space="preserve">  8.2 Remedies. Upon the occurrence of an Event of Default under Section 8.1 hereof, at the option and upon the declaration of the Requisite Noteholders, the entire unpaid principal and accrued and unpaid interest on the Notes shall, without presentment, demand, protest, or notice of any kind, all of which are hereby expressly waived, be forthwith due and payable, and such Requisite Noteholders may, immediately and without expiration of any period of grace, enforce payment of all amounts due and owing under such Notes and exercise any and all other remedies granted to them at law, in equity or otherwise.</w:t>
        <w:br/>
        <w:t xml:space="preserve">  9. Miscellaneous.</w:t>
        <w:br/>
        <w:t xml:space="preserve">  9.1 Successors and Assigns. Except as otherwise provided herein, the terms and conditions of this Agreement shall inure to the benefit of and be binding upon the respective successors and assigns of the parties; provided, however, the Company may not assign its obligations under this Agreement without the written consent of the Requisite Noteholders.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20</w:t>
        <w:br/>
        <w:t xml:space="preserve">    9.2 Governing Law. The Transaction Documents shall be governed by and construed under the laws of the State of Delaware as applied to agreements among Delaware residents, made and to be performed entirely within the State of Delaware.</w:t>
        <w:br/>
        <w:t xml:space="preserve">  9.3 Counterparts; Delivery. This Agreement may be executed by electronic signature and in two (2) or more counterparts, each of which shall be deemed an original, but all of which together shall constitute one (1) and the same instrument. Counterparts may be delivered by facsimile, electronic mail (including pdf) or other transmission method and any counterpart so delivered shall be deemed to have been duly and validly delivered and be valid and effective for all purposes.</w:t>
        <w:br/>
        <w:t xml:space="preserve">  9.4 Titles and Subtitles. The titles and subtitles used in this Agreement are used for convenience only and are not to be considered in construing or interpreting this Agreement.</w:t>
        <w:br/>
        <w:t xml:space="preserve">  9.5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9.5):</w:t>
        <w:br/>
        <w:t xml:space="preserve">  If to the Company:</w:t>
        <w:br/>
        <w:t xml:space="preserve">  PURE BIOSCIENCE, INC.</w:t>
        <w:br/>
        <w:t>0000 Xxxxxxx Xxxxxx</w:t>
        <w:br/>
        <w:t>Rancho Cucamonga, CA 91730</w:t>
        <w:br/>
        <w:t>Attention: Chief Executive Officer</w:t>
        <w:br/>
        <w:t xml:space="preserve">  If to Lenders:</w:t>
        <w:br/>
        <w:t xml:space="preserve">  At the respective addresses shown on the signature pages hereto.</w:t>
        <w:br/>
        <w:t xml:space="preserve">  9.6 Finder’s Fee. Each party represents that it neither is nor will be obligated for any finder’s fee or commission in connection with this transaction. Xxxxxx agrees to indemnify and to hold harmless the Company from any liability for any commission or compensation in the nature of a finder’s fee (and the costs and expenses of defending against such liability or asserted liability) for which Lender or any of its officers, partners, employees or representatives is responsible. The Company agrees to indemnify and hold harmless Lender from any liability for any commission or compensation in the nature of a finder’s fee (and the costs and expenses of defending against such liability or asserted liability) for which the Company or any of its officers, employees or representatives is responsible.</w:t>
        <w:br/>
        <w:t xml:space="preserve">  21</w:t>
        <w:br/>
        <w:t xml:space="preserve">    9.7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Each party hereto shall pay all costs and expenses that it incurs with respect to the negotiation, execution, delivery and performance of this Agreement.</w:t>
        <w:br/>
        <w:t xml:space="preserve">  9.8 Entire Agreement; Amendments and Waivers. This Agreement, the Notes and the other documents expressly delivered pursuant hereto constitute the full and entire understanding and agreement between the parties with regard to the subjects hereof and thereof. The Company’s agreements with each of the Lenders are separate agreements, and the sales of the Notes to each of the Lenders are separate sales. Nonetheless, any term of this Agreement, the Notes may be amended and the observance of any term of this Agreement, the Notes may be waived (either generally or in a particular instance and either retroactively or prospectively), with the written consent of the Company and the Requisite Noteholders. Any waiver or amendment effected in accordance with this Section shall be binding upon each party to this Agreement and any holder of any Note purchased under this Agreement at the time outstanding and each future holder of all such Notes.</w:t>
        <w:br/>
        <w:t xml:space="preserve">  9.9 Effect of Amendment or Waiver. Each Lender acknowledges that by the operation of Section 9.8 hereof, the Requisite Noteholders will have the right and power to diminish or eliminate all rights of such Lender under this Agreement and each Note issued to such Lender.</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Acknowledgement. In order to avoid doubt, it is acknowledged that each Lender shall be entitled to the benefit of all adjustments in the number of shares of Common Stock of the Company issuable upon conversion of the Notes or as a result of any splits, recapitalizations, combinations or other similar transaction affecting the Conversion Shares that occur prior to the conversion of the Notes.</w:t>
        <w:br/>
        <w:t xml:space="preserve">  9.12 Indemnity; Costs, Expenses and Attorneys’ Fees. The Company shall indemnify and hold each Lender harmless from any loss, cost, liability and legal or other expense, including attorneys’ fees of such Xxxxxx’s counsel, which a Lender may directly or indirectly suffer or incur by reason of the failure of the Company to perform any of its obligations under this Agreement, any Note, any agreement executed in connection herewith or therewith, any grant of or exercise of remedies with respect to any collateral at any time securing any obligations evidenced by this Agreement or the Notes, or any Lender’s execution or performance of this Agreement or any agreement executed in connection herewith[; provided, however, the indemnity agreement contained in this section shall not apply to liabilities which a Lender may directly or indirectly suffer or incur by reason of Xxxxxx’s own gross negligence or willful misconduct.</w:t>
        <w:br/>
        <w:t xml:space="preserve">  9.13 Waiver of Jury Trial. TO THE EXTENT EACH MAY LEGALLY DO SO, EACH PARTY HERETO HEREBY EXPRESSLY WAIVES ANY RIGHT TO TRIAL BY JURY OF ANY CLAIM, DEMAND, ACTION, CAUSE OF ACTION, OR PROCEEDING ARISING UNDER OR WITH RESPECT TO THIS AGREEMENT, OR IN ANY WAY CONNECTED WITH, OR RELATED TO, OR INCIDENTAL TO, THE DEALING OF THE PARTIES HERETO WITH RESPECT TO THIS AGREEMENT, OR THE TRANSACTIONS RELATED THERETO, IN EACH CASE WHETHER NOW EXISTING OR HEREAFTER ARISING, AND IRRESPECTIVE OF WHETHER SOUNDING IN CONTRACT, TORT, OR OTHERWISE. TO THE EXTENT EACH MAY LEGALLY DO SO, EACH PARTY HERETO HEREBY AGREES THAT ANY SUCH CLAIM, DEMAND, ACTION, OR PROCEEDING SHALL BE DECIDED BY A COURT TRIAL WITHOUT A JURY AND THAT EITHER PARTY HERETO MAY FILE AN ORIGINAL COUNTERPART OR A COPY OF THIS AGREEMENT WITH ANY COURT AS WRITTEN EVIDENCE OF THE CONSENT OF ANY OTHER PARTY HERETO TO THE WAIVER OF ITS RIGHT TO TRIAL BY JURY.</w:t>
        <w:br/>
        <w:t xml:space="preserve">  9.14 Survival. The representations, warranties, covenants and agreements made herein shall survive the closing of the transactions contemplated hereby.</w:t>
        <w:br/>
        <w:t xml:space="preserve">  [Signature page follows]</w:t>
        <w:br/>
        <w:t xml:space="preserve">  22</w:t>
        <w:br/>
        <w:t xml:space="preserve">    IN WITNESS WHEREOF, the parties have executed this Agreement as of the date first above written.</w:t>
        <w:br/>
        <w:t xml:space="preserve">    PURE BIOSCIENCE, INC.</w:t>
        <w:br/>
        <w:t xml:space="preserve">      By:  </w:t>
        <w:br/>
        <w:t xml:space="preserve">  Name: Xxxxxx Xxxxxxxx</w:t>
        <w:br/>
        <w:t xml:space="preserve">  Title: Chief Executive Officer &amp; President</w:t>
        <w:br/>
        <w:t xml:space="preserve">  Signature Page to</w:t>
        <w:br/>
        <w:t>PURE Bioscience, Inc. Note Purchase Agreement</w:t>
        <w:br/>
        <w:t xml:space="preserve">        XXXXXX SIGNATURE PAGES TO PURE BIOSCIENCE, INC. NOTE PURCHASE AGREEMENT</w:t>
        <w:br/>
        <w:t xml:space="preserve">  IN WITNESS WHEREOF, the undersigned have caused this Note Purchase Agreement to be duly executed by their respective authorized signatories as of the date first indicated above.</w:t>
        <w:br/>
        <w:t xml:space="preserve">  Name of Lender:</w:t>
        <w:br/>
        <w:t xml:space="preserve">  Signature of Authorized Signatory of Lender: _________________________</w:t>
        <w:br/>
        <w:t xml:space="preserve">  Name of Authorized Signatory:</w:t>
        <w:br/>
        <w:t xml:space="preserve">  Title of Authorized Signatory:</w:t>
        <w:br/>
        <w:t xml:space="preserve">  Email Address of Authorized Signatory:</w:t>
        <w:br/>
        <w:t xml:space="preserve">  Address for Notice to Lender:</w:t>
        <w:br/>
        <w:t xml:space="preserve">  Address for Delivery of Securities to Lender (if not same as address for notice):</w:t>
        <w:br/>
        <w:t xml:space="preserve">  EIN or SSN Number:</w:t>
        <w:br/>
        <w:t xml:space="preserve">  Principal Amount of Notes Purchased: $</w:t>
        <w:br/>
        <w:t xml:space="preserve">  Signature Page to</w:t>
        <w:br/>
        <w:t>PURE Bioscience, Inc. Note Purchase Agreement</w:t>
        <w:br/>
        <w:t xml:space="preserve">        SCHEDULE 1</w:t>
        <w:br/>
        <w:t xml:space="preserve">  SCHEDULE OF LENDERS</w:t>
        <w:br/>
        <w:t xml:space="preserve">  Lender   Total Consideration (Principal Balance of Promissory Note)  </w:t>
        <w:br/>
        <w:t xml:space="preserve">          TOTAL   $                          </w:t>
        <w:br/>
        <w:t xml:space="preserve">        EXHIBIT A</w:t>
        <w:br/>
        <w:t xml:space="preserve">  THIS NOTE AND THE SECURITIES ISSUABLE UPON THE CONVERSION HEREOF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t>CONVERTIBLE PROMISSORY NOTE</w:t>
        <w:br/>
        <w:t xml:space="preserve">  [No. __-__]   Date of Issuance</w:t>
        <w:br/>
        <w:t>$_________________   June 30, 2023</w:t>
        <w:br/>
        <w:t xml:space="preserve">  FOR VALUE RECEIVED, Pure Bioscience, Inc., a Delaware corporation (the “Company”), hereby promises to pay to the order of __________________________ (the “Lender”), the principal sum of _______________________________________ ($____________), together with interest thereon from the date of this Note. Interest shall accrue at a rate equal to 7.55%1, compounded annually. Unless earlier converted into Conversion Shares pursuant to Section 2.2 of that certain Note Purchase Agreement dated June 30, 2023 among the Company, Lender and certain other investors (the “Purchase Agreement”), the principal and accrued interest shall be due and payable by the Company on demand by the Lender at any time after three years following the date of issuance of this Note (the “Maturity Date”).</w:t>
        <w:br/>
        <w:t xml:space="preserve">  This Note is one of a series of Notes issued pursuant to the Purchase Agreement, and capitalized terms not defined herein shall have the meaning set forth in the Purchase Agreement.</w:t>
        <w:br/>
        <w:t xml:space="preserve">  1. Payment. All payments shall be made in lawful money of the United States of America at the principal office of the Company, or at such other place as the holder hereof may from time to time designate in writing to the Company. Payment shall be credited first to Costs (as defined below), if any, then to accrued interest due and payable and any remainder applied to principal. Prepayment of principal, together with accrued interest, may not be made without the consent of the Requisite Holders. The Company hereby waives demand, notice, presentment, protest and notice of dishonor.</w:t>
        <w:br/>
        <w:t xml:space="preserve">  2. Security. This Note is a general unsecured obligation of the Company.</w:t>
        <w:br/>
        <w:t xml:space="preserve">    1 To equal the (i) the 30-day average of the Secured Overnight Financing Rate (SOFR) plus (ii) 2.5%. The monthly average SOFR rate will be based on the New York Fed website located at: xxxxx://xxx.xxxxxxxxxx.xxx/xxxxxxx/xxxxxxxxx-xxxxx/xxxx.</w:t>
        <w:br/>
        <w:t xml:space="preserve">        3. Conversion of the Notes. This Note and any amounts due hereunder shall be convertible into Conversion Shares in accordance with the terms of Section 2.2 of the Purchase Agreement. As promptly as practicable after the conversion of this Note, the Company at its expense shall issue and deliver to the holder of this Note, upon surrender of the Note, a certificate or certificates for the number of full Conversion Shares issuable upon such conversion.</w:t>
        <w:br/>
        <w:t xml:space="preserve">  4. Amendments and Waivers; Resolutions of Dispute; Notice. The amendment or waiver of any term of this Note, the resolution of any controversy or claim arising out of or relating to this Note and the provision of notice shall be conducted pursuant to the terms of the Purchase Agreement.</w:t>
        <w:br/>
        <w:t xml:space="preserve">  5. Successors and Assigns. This Note applies to, inures to the benefit of, and binds the successors and assigns of the parties hereto; provided, however, that the Company may not assign its obligations under this Note without the written consent of the Requisite Noteholders. Any transfer of this Note may be effected only pursuant to the Purchase Agreement and by surrender of this Note to the Company and reissuance of a new note to the transferee. The Lender and any subsequent holder of this Note receives this Note subject to the foregoing terms and conditions, and agrees to comply with the foregoing terms and conditions for the benefit of the Company and any other Lenders.</w:t>
        <w:br/>
        <w:t xml:space="preserve">  6. Officers and Directors not Liable. In no event shall any officer or director of the Company be liable for any amounts due and payable pursuant to this Note.</w:t>
        <w:br/>
        <w:t xml:space="preserve">  7. Expenses. The Company hereby agrees, subject only to any limitation imposed by applicable law, to pay all expenses, including reasonable attorneys’ fees and legal expenses, incurred by the holder of this Note in endeavoring to collect any amounts payable hereunder which are not paid when due, whether by declaration or otherwise (collectively, “Costs”). The Company agrees that any delay on the part of the holder in exercising any rights hereunder will not operate as a waiver of such rights. The holder of this Note shall not by any act, delay, omission or otherwise be deemed to have waived any of its rights or remedies, and no waiver of any kind shall be valid unless in writing and signed by the party or parties waiving such rights or remedies.</w:t>
        <w:br/>
        <w:t xml:space="preserve">  8. Governing Law. This Note shall be governed by and construed under the laws of the State of Delaware as applied to other instruments made by Delaware residents to be performed entirely within the State of Delaware. Notwithstanding any provision of this Convertible Promissory Note to the contrary, this Convertible Promissory Note shall be (to the extent necessary to satisfy the requirements of Section 22062(b)(3)(D) of the California Financial Code) subject to the implied covenant of good faith and fair dealing arising under Section 1655 of the California Civil Code.</w:t>
        <w:br/>
        <w:t xml:space="preserve">  [Signature page follows]</w:t>
        <w:br/>
        <w:t xml:space="preserve">          PURE BIOSCIENCE, INC.</w:t>
        <w:br/>
        <w:t xml:space="preserve">        By:  </w:t>
        <w:br/>
        <w:t xml:space="preserve">  Name: Xxxxxx Xxxxxxxx</w:t>
        <w:br/>
        <w:t xml:space="preserve">  Title: Chief Executive Officer &amp; President</w:t>
        <w:br/>
        <w:t xml:space="preserve">        Exhibit B</w:t>
        <w:br/>
        <w:t xml:space="preserve">  RULE 506(D) BAD ACTOR REPRESENTATIONS</w:t>
        <w:br/>
        <w:t xml:space="preserve">  No Lender:</w:t>
        <w:br/>
        <w:t xml:space="preserve">  (i) Has been convicted, within ten years before such sale (or five years, in the case of issuers, their predecessors and affiliated issuers), of any felony or misdemeanor:</w:t>
        <w:br/>
        <w:t xml:space="preserve">  (A) In connection with the purchase or sale of any security;</w:t>
        <w:br/>
        <w:t xml:space="preserve">  (B) Involving the making of any false filing with the Commission; or</w:t>
        <w:br/>
        <w:t xml:space="preserve">  (C) Arising out of the conduct of the business of an underwriter, broker, dealer, municipal securities dealer, investment adviser or paid solicitor of purchasers of securities;</w:t>
        <w:br/>
        <w:t xml:space="preserve">  (ii) Is subject to any order, judgment or decree of any court of competent jurisdiction, entered within five years before such sale, that, at the time of such sale, restrains or enjoins such person from engaging or continuing to engage in any conduct or practice:</w:t>
        <w:br/>
        <w:t xml:space="preserve">  (A) In connection with the purchase or sale of any security;</w:t>
        <w:br/>
        <w:t xml:space="preserve">  (B) Involving the making of any false filing with the Commission; or</w:t>
        <w:br/>
        <w:t xml:space="preserve">  (C) Arising out of the conduct of the business of an underwriter, broker, dealer, municipal securities dealer, investment adviser or paid solicitor of purchasers of securities;</w:t>
        <w:br/>
        <w:t xml:space="preserve">  (iii) 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 At the time of such sale, bars the person from:</w:t>
        <w:br/>
        <w:t xml:space="preserve">  ( 1 ) Association with an entity regulated by such commission, authority, agency, or officer;</w:t>
        <w:br/>
        <w:t xml:space="preserve">  ( 2 ) Engaging in the business of securities, insurance or banking; or</w:t>
        <w:br/>
        <w:t xml:space="preserve">  ( 3 ) Engaging in savings association or credit union activities; or</w:t>
        <w:br/>
        <w:t xml:space="preserve">  (B) Constitutes a final order based on a violation of any law or regulation that prohibits fraudulent, manipulative, or deceptive conduct entered within ten years before such sale;</w:t>
        <w:br/>
        <w:t xml:space="preserve">        (iv) Is subject to an order of the Commission entered pursuant to section 15(b) or 15B(c) of the Securities Exchange Act of 1934 (15 U.S.C. 78 o (b) or 78 o -4(c)) or section 203(e) or (f) of the Investment Advisers Act of 1940 (15 U.S.C. 80b-3(e) or (f)) that, at the time of such sale:</w:t>
        <w:br/>
        <w:t xml:space="preserve">  (A) Suspends or revokes such person’s registration as a broker, dealer, municipal securities dealer or investment adviser;</w:t>
        <w:br/>
        <w:t xml:space="preserve">  (B) Places limitations on the activities, functions or operations of such person; or</w:t>
        <w:br/>
        <w:t xml:space="preserve">  (C) Bars such person from being associated with any entity or from participating in the offering of any xxxxx stock;</w:t>
        <w:br/>
        <w:t xml:space="preserve">  (v) Is subject to any order of the Commission entered within five years before such sale that, at the time of such sale, orders the person to cease and desist from committing or causing a violation or future violation of:</w:t>
        <w:br/>
        <w:t xml:space="preserve">  (A) Any scienter-based anti-fraud provision of the federal securities laws, including without limitation section 17(a)(1) of the Securities Act of 1933 (15 U.S.C. 77q(a)(1)), section 10(b) of the Securities Exchange Act of 1934 (15 U.S.C. 78j(b)) and 17 CFR 240.10b-5, section 15(c)(1) of the Securities Exchange Act of 1934 (15 U.S.C. 78 o (c)(1)) and section 206(1) of the Investment Advisers Act of 1940 (15 U.S.C. 80b-6(1)), or any other rule or regulation thereunder; or</w:t>
        <w:br/>
        <w:t xml:space="preserve">  (B) Section 5 of the Securities Act of 1933 (15 U.S.C. 77e).</w:t>
        <w:br/>
        <w:t xml:space="preserve">  (vi) 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(vii) Has filed (as a registrant or issuer), or was or was named as an underwriter in, any registration statement or Regulation A offering statement filed with the Commission that, within five years before such sale, was the subject of a refusal order, stop order, or order suspending the Regulation A exemption, or is, at the time of such sale, the subject of an investigation or proceeding to determine whether a stop order or suspension order should be issued; or</w:t>
        <w:br/>
        <w:t xml:space="preserve">  (viii) Is subject to a United States Postal Service false representation order entered within five years before such sale, or is, at the time of such sale, subject to a temporary restraining order or preliminary injunction with respect to conduct alleged by the United States Postal Service to constitute a scheme or device for obtaining money or property through the mail by means of false representations.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