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OPERATING AGREEMENT</w:t>
        <w:br/>
        <w:t xml:space="preserve">  OF</w:t>
        <w:br/>
        <w:t>REAL STREET BUILD-TO-RENT FUND I, LLC</w:t>
        <w:br/>
        <w:t xml:space="preserve">a Delaware limited liability company </w:t>
        <w:br/>
        <w:t xml:space="preserve">  THE INTERESTS REPRESENTED HEREBY (THE "INTERESTS") HAVE NOT BEEN REGISTERED UNDER THE SECURITIES ACT OF 1933, AS AMENDED (THE "SECURITIES ACT"), AND MAY NOT BE SOLD, PLEDGED OR OTHERWISE TRANSFERRED WITHOUT AN EFFECTIVE REGISTRATION THEREOF UNDER THE SECURITIES ACT OR AN OPINION OF LEGAL COUNSEL, THAT SUCH REGISTRATION IS NOT REQUIRED.</w:t>
        <w:br/>
        <w:t xml:space="preserve">  THERE IS NO OBLIGATION ON THE ISSUER TO REGISTER THE INTERESTS UNDER THE SECURITIES ACT. A PURCHASER OF ANY INTEREST MUST BE PREPARED TO BEAR THE ECONOMIC RISK OF THE INVESTMENT FOR AN INDEFINITE PERIOD OF TIME.</w:t>
        <w:br/>
        <w:t xml:space="preserve">  THE INTERESTS REPRESENTED HEREBY HAVE NOT BEEN REVIEWED OR APPROVED BY THE SECURITIES ADMINISTRATORS OF CERTAIN STATES OR OTHER JURISDICTIONS NOR HAVE THEY BEEN QUALIFIED OR REGISTERED UNDER THE APPLICABLE SECURITIES LAWS OF CERTAIN STATES OR OTHER JURISDICTIONS AND ARE BEING OFFERED AND SOLD IN RELIANCE ON EXEMPTIONS FROM THE QUALIFICATION OR REGISTRATION REQUIREMENTS OF SUCH LAWS. THEREFORE, A PURCHASER OF ANY INTEREST WILL NOT BE ABLE TO RESELL IT UNLESS THE INTEREST IS QUALIFIED OR REGISTERED UNDER THE APPLICABLE STATE SECURITIES LAWS OR LAWS OF OTHER JURISDICTIONS OR UNLESS AN EXEMPTION FROM SUCH QUALIFICATION OR REGISTRATION IS AVAILABLE.</w:t>
        <w:br/>
        <w:t xml:space="preserve">  ARTICLE 11 OF THE COMPANY AGREEMENT PROVIDES FOR FURTHER RESTRICTIONS ON TRANSFER OF THE INTERESTS.</w:t>
        <w:br/>
        <w:t xml:space="preserve">  THIS OPERATING AGREEMENT (this “Agreement”) is made and entered into effective as of June 12, 2023, by and among REAL STREET BUILD-TO-RENT FUND I, LLC, a Delaware limited liability company, Real Street Capital Manager, LLC, a Delaware limited liability company, as Manager and as Class B Member and the several persons whose names and addresses are set forth in Exhibit “1” attached hereto and incorporated herein by reference, and whose signatures appear herein or by a separate joinder instrument, and any other Person who shall hereafter execute this Agreement as a Member of the Company.</w:t>
        <w:br/>
        <w:t xml:space="preserve">  WITNESSETH:</w:t>
        <w:br/>
        <w:t xml:space="preserve">  WHEREAS, certain persons, wishing to become Members of a limited liability company called REAL STREET BUILD-TO-RENT FUND I, LLC, a Delaware limited liability company (the “Company”), under and pursuant to the Delaware Limited Liability Company Act caused Articles of Organization to be executed and filed with the Delaware Secretary of State on June 12, 2023; and</w:t>
        <w:br/>
        <w:t xml:space="preserve">  WHEREAS, the parties agree that their respective rights, powers, duties and obligations as Members of the Company, and the management, operations and activities of the Company, shall be governed by this Agreement.</w:t>
        <w:br/>
        <w:t xml:space="preserve">  NOW, THEREFORE, in consideration of the mutual covenants contained in this Agreement and for other good and valuable consideration, the receipt and sufficiency of which</w:t>
        <w:br/>
        <w:t xml:space="preserve">      1</w:t>
        <w:br/>
        <w:t xml:space="preserve">    are hereby acknowledged, it is agreed that the foregoing recitals shall be, and are, incorporated into this Agreement as if repeated in their entirety below, and it is further agreed as follows:</w:t>
        <w:br/>
        <w:t xml:space="preserve">  ARTICLE 1</w:t>
        <w:br/>
        <w:t xml:space="preserve">  DEFINITIONS</w:t>
        <w:br/>
        <w:t xml:space="preserve">  Section 1.1 Certain Definitions. Capitalized terms used in this Agreement without other definition shall, unless expressly stated otherwise, have the meanings specified in this Article 1:</w:t>
        <w:br/>
        <w:t xml:space="preserve">  1.1.1 “Act” means the provisions of the Delaware Code, Title 6, Chapter 18 (the Delaware Revised Uniform Limited Liability Company Act) (the “Act”), as from time to time in effect in the State of Delaware, or any corresponding provision or provisions of any succeeding or successor law of such State. The Act shall govern the rights and obligations of, and the relationships among, the Members except as modified by the provisions of this Agreement provided, however, that in the event that any amendment to the Act, or any succeeding or successor law, is applicable to the Company only if the Company has elected to be governed by the Act as so amended or by such succeeding or successor law, as the case may be, the term “Act” shall refer to the Act as so amended or to such succeeding or successor law only after the appropriate election by the Company, if made, has become effective.</w:t>
        <w:br/>
        <w:t xml:space="preserve">  1.1.2 “Affiliate” of a Member or Manager means any Person, directly or indirectly, through one or more intermediaries, controlling, controlled by, or under common control with the Member or Manager, as applicable. The term “control,” as used in the immediately preceding sentence, means with respect to a corporation, limited liability company, limited life company or limited duration company (collectively, “limited liability company”), the right to exercise, directly or indirectly, more than fifty percent (50%) of the voting rights attributable to the controlled corporation or limited liability company and, with respect to any individual, partnership, trust, estate, association or other entity, the possession, directly or indirectly, of the power to direct or cause the direction of the management or policies of the controlled entity.</w:t>
        <w:br/>
        <w:t xml:space="preserve">  1.1.3 “Assignee” means any transferee of a Member’s Interest</w:t>
        <w:br/>
        <w:t>who has not been admitted as a Member of the Company.</w:t>
        <w:br/>
        <w:t xml:space="preserve">  1.1.4 “Bankruptcy” means, with respect to a Member: (i) such</w:t>
        <w:br/>
        <w:t xml:space="preserve">            Member files a voluntary petition for bankruptcy; (ii) such Member is adjudged a bankrupt or insolvent, or has entered against him or it an order for relief, in any bankruptcy or insolvency proceeding; (iii) such Member files a petition or answer seeking for himself or itself any reorganization, arrangement, composition, readjustment, liquidation, dissolution or similar relief under any statute, law or regulation; or (iv) such Member files an answer or other pleading admitting or failing to contest the material allegations of a petition filed against him or it in any proceeding of a nature described in this Section 1.1.4.</w:t>
        <w:br/>
        <w:t xml:space="preserve">              2</w:t>
        <w:br/>
        <w:t xml:space="preserve">    1.1.5 “Capital Account” means an account established and maintained (in accordance with, and intended to comply with, Income Tax Regulations Section 1.704-1(b)) for each Member pursuant to Section 8.5 hereof.</w:t>
        <w:br/>
        <w:t xml:space="preserve">  1.1.6 “Capital Contributions” means the contributions made by the Members to the Company pursuant to Sections 8.1, 8.2 or 8.3 hereof and, in the case of all the Members, the aggregate of all such Capital Contributions.</w:t>
        <w:br/>
        <w:t xml:space="preserve">  1. 1.7 “Certificate of Formation” means the Articles of Organization this Company filed with the Delaware Secretary of State, Division of Corporations on June 12, 2023.</w:t>
        <w:br/>
        <w:t xml:space="preserve">  1.1.8 “Class A Units and Members” Class A Members are persons Accepted into the Company as owners of Class A Units of Capital Interests (“Class A Units”). The capital contribution for a Class A Unit is One Thousand Dollars ($1,000.00) (the “Class A Unit Price”). The minimum capital contribution for Class A Units is One Unit for One Thousand Dollars ($1,000) (the “Class A Minimum Subscription Amount”). There shall be Fifty Thousand (50,000) Class A Units for an aggregate of Fifty Million Dollars ($50,000,000.00). The Class A Units shall be entitled to the Class A Preferred Return and a seventy percent (70%) Percentage Interest in the Company. Class A Members shall be Accepted into the Company solely by subscription upon approval of the Manager. Each Class A Member agrees to make its Capital Contribution at the time it is Accepted into the Company. Notwithstanding the Class A Minimum Investment Amount required of a single investor as described herein, for the purposes of determining the Class A Minimum Investment Amount, a “single investor” shall include an individual, his or her spouse, and their descendants, who purchase the Units for his or her or their own accounts, and all pension or trust funds established by each such individual. To the extent that such a “single investor” satisfies the Class A Minimum Investment Amount, each individual investor thereunder will receive the number of Class A Units, at the Class A Unit Price, corresponding to such individual investor’s pro rata share of all subscriptions made by such “single investor”.</w:t>
        <w:br/>
        <w:t xml:space="preserve">  1.1.9       “Class A Preferred Return” means, for any Class A</w:t>
        <w:br/>
        <w:t xml:space="preserve">  Member and as of any date, the amount, if any that would be required to be distributed on such date so that the aggregate distributions to such Member provide a cumulative, non-compounded return equal to eight percent (8%) percent per annum for Class A Members of such Member’s Invested Capital Contribution. The Preferred Return will begin to accrue thirty (30) days after the date the Initial Closing.</w:t>
        <w:br/>
        <w:t xml:space="preserve">  1.1.10       “Class B Interests and Members” means an Interest that is</w:t>
        <w:br/>
        <w:t xml:space="preserve">  held by a Class B Member. Class B Interests shall be held by Real Street Capital Manager, LLC. There shall be one thousand (1,000) Class B Interests, each representing a Capital Contribution of One Dollar ( $1.00) for a total of One Thousand Dollars ( $1,000.00). The Class B Interests are entitled to a Thirty Percent (30%) Percentage Interest in the Company which is subordinated to the Class A Preferred Return.</w:t>
        <w:br/>
        <w:t xml:space="preserve">              3</w:t>
        <w:br/>
        <w:t xml:space="preserve">    1.1.11 “Code” means the United States Internal Revenue Code of 1986, as amended, or any corresponding provision or provisions of any succeeding law and, to the extent applicable, the Income Tax Regulations.</w:t>
        <w:br/>
        <w:t xml:space="preserve">  1. 1.12 “Company” means REAL STREET BUILD-TO-RENT FUND I, LLC, a Delaware limited liability company.</w:t>
        <w:br/>
        <w:t xml:space="preserve">  1. 1.13 “Distributable Cash” means cash derived from operations and available for distribution as determined by the Manager and after allowance for operating reserves, loan reserves, and anticipated expenses.</w:t>
        <w:br/>
        <w:t xml:space="preserve">  1.1.14 “Income Tax Regulations” means, unless the context clearly indicates otherwise, the regulations in force as final or temporary that have been issued by the U.S. Department of the Treasury pursuant to its authority under the Code, and any successor regulations.</w:t>
        <w:br/>
        <w:t xml:space="preserve">  1.1.15 “ERISA” means the Employee Retirement Income Security Act of 1974, as amended and regulations promulgated thereunder.</w:t>
        <w:br/>
        <w:t xml:space="preserve">  1.1.16 “ERISA Investor” has the same meaning as “benefit plan investor” as defined in 29 C.F.R. §2510.3-101(f)(2), as amended. Currently a “benefit plan investor” includes pension plans, profit sharing plans, stock bonus plans, and individual retirement accounts.</w:t>
        <w:br/>
        <w:t xml:space="preserve">  1.1.17 “ERISA Investor Restriction” shall have that meaning set forth in Section 4.21</w:t>
        <w:br/>
        <w:t xml:space="preserve">  1.1.18 “Manager” means Real Street Capital Manager, LLC, a Delaware limited liability company.</w:t>
        <w:br/>
        <w:t xml:space="preserve"> 1.1.19 “Member” means any Person who holds a (i) Class A Interest or (ii) a Class B Interest. </w:t>
        <w:br/>
        <w:t xml:space="preserve">   1.1.20 “Net Operating Cash Flow” means, with respect to any fiscal period, the excess of operating revenues, investment income, income from Affiliates, and other receipts over operating expenses and other expenditures for such fiscal period, including but not limited to principal and interest payments on indebtedness of the Company, other sums paid to lenders, fess paid to the Manager, and cash expenditures incurred incident to the normal operation of the Company’s business, decreased by (i) any amounts added to Reserves during such fiscal period, and increased by (ii) the amount (if any) of all allowances for cost recovery, amortization or depreciation with respect to property of the Company for such fiscal period, and (iii) any amounts withdrawn from Reserves during such fiscal period.</w:t>
        <w:br/>
        <w:t xml:space="preserve">  1.1.21 “Distributable Cash” means, for each Fiscal Quarter, the GAAP Profits from Company operations less (only to the extent not yet included in the adjustments made to determine to GAAP Profits for such Fiscal Quarter) the following to the extent paid, accrued or set aside by the Company: (a) all principal payments on indebtedness </w:t>
        <w:br/>
        <w:t xml:space="preserve">  4</w:t>
        <w:br/>
        <w:t xml:space="preserve">    of the Company and all other sums paid by the Company to lenders; (b) all capital expenditures of the Company’s business, including but not limited to, any purchase commitments and commitments for any Financing Receivable; (c) such Reserves as the Manager deems reasonably necessary to the proper operation of the Company’s business; (d) Cash Available for Redemption; and (e) fees payable to the Manager under Section 5.9.</w:t>
        <w:br/>
        <w:t xml:space="preserve">  1.1.22 “Percentage Interest” means the allocable interest of each Member in the income, gain, loss, deduction or credit of the Company as set forth in the records of the Company. Percentage Interest includes the entire ownership interest of a Member in the Company at any particular time, including, without limitation, the right of such Member to participate in the Company’s income or losses, Net Cash Flow and any and all rights and benefits to which a Member may be entitled pursuant to this Agreement and under the Act, together with the obligations of such Member to comply with all the terms and provisions of this Agreement and the Act.</w:t>
        <w:br/>
        <w:t xml:space="preserve">  1.1.23 “Person” means a natural person or any partnership (whether general or limited and whether domestic or foreign), limited liability company, foreign limited liability company, limited life company, limited duration company, trust, estate, association, corporation, custodian, nominee or any other individual or entity in its own or any representative capacity or any other entity.</w:t>
        <w:br/>
        <w:t xml:space="preserve">  1.1.24 “Reserves” means the reasonable reserves established and maintained from time to time by the Manager, in amounts reasonably considered adequate and sufficient from time to time by the Manager to pay taxes, fees, insurances or other costs and expenses incident to the Company’s business.</w:t>
        <w:br/>
        <w:t xml:space="preserve">  1.1.25 “Secretary of State” means the Secretary of State of the State of Delaware.</w:t>
        <w:br/>
        <w:t xml:space="preserve">  1.1.26 “Unit Issue Date” means the date upon which a Class A or Class B Interest shall be issued to a Person.</w:t>
        <w:br/>
        <w:t xml:space="preserve">    Section 1.2 Forms of Pronouns; Number; Construction. Unless the context otherwise requires, as used in this Agreement, the singular number includes the plural and the plural number may include the singular. The use of any gender shall be applicable to all genders. Unless otherwise specified, references to Articles, Sections or subsections are to the Articles, Sections and subsections in this Agreement. Unless the context otherwise requires, the term “including” shall mean “including, without limitation.”</w:t>
        <w:br/>
        <w:t xml:space="preserve">  ARTICLE 2</w:t>
        <w:br/>
        <w:t xml:space="preserve">  THE COMPANY</w:t>
        <w:br/>
        <w:t xml:space="preserve">  Section 2.1 Name. The name of the Company shall be REAL STREET BUILD-TO-RENT FUND I, LLC, a Delaware limited liability company.</w:t>
        <w:br/>
        <w:t xml:space="preserve">          5</w:t>
        <w:br/>
        <w:t xml:space="preserve">    Section 2.2 Purpose of the Company. Notwithstanding any contrary provision in this Agreement, the Certificate, or any other governing or organization documents of the Company to the contrary, the following shall govern: The nature and principal purpose of the Company (the “Company Business”) and the purposes to be conducted and promoted by the Company (either directly, or indirectly, through one or more Property Subsidiaries), is to engage in the following activities:</w:t>
        <w:br/>
        <w:t xml:space="preserve">  (a)               to acquire, develop, improve, finance, manage or direct the management of (either through an Affiliate or unaffiliated third party), operate and dispose of build-to-rent communities, single-family residential and multi-family residential properties and related personal and real property located thereon throughout the United States. (“BTR Assets”). Properties that are BTR Assets will include land, homes and/or other assets on the properties generating ancillary revenue such as storage, retail, restaurant, or other commercial real property located on or adjacent to the applicable Property (and acquired by the Company (directly or indirectly) in connection with the acquisition of the applicable BTR Asset);</w:t>
        <w:br/>
        <w:t xml:space="preserve">  (b)               to own, hold, sell, assign, transfer, operate, manage, lease, mortgage, pledge and otherwise deal with the BTR Assets;</w:t>
        <w:br/>
        <w:t xml:space="preserve">  (c)               to co-invest with similar funds owning real properties similar to the BTR Assets, purchase a real estate in a joint venture with a third-party (i.e., unaffiliated) capital partner or operator, make any other investments in any properties and/or assets reasonably accretive to build-to-rent communities that the Manager deems, in its sole discretion, to be beneficial to the Company;</w:t>
        <w:br/>
        <w:t xml:space="preserve">  (d)               to make investments in other third party (i.e., unaffiliated) build-to-rent development companies; and</w:t>
        <w:br/>
        <w:t xml:space="preserve">  (e)               to exercise all powers and take all actions necessary, appropriate or convenient to the conduct, promotion or attainment of the Company Business or purposes otherwise set forth herein.</w:t>
        <w:br/>
        <w:t xml:space="preserve">  It is understood that the foregoing statement of purposes shall serve as a limitation on the powers or abilities of this Company, which shall not be permitted to engage in any other business activities without a formal amendment to this Agreement.</w:t>
        <w:br/>
        <w:t xml:space="preserve">  Section 2.3 Term. This Company shall continue in existence in perpetuity from the date of filing of its Certificate of Formation with the Delaware Secretary of State, unless earlier dissolved pursuant to the Act or in accordance with this Agreement.</w:t>
        <w:br/>
        <w:t xml:space="preserve">  ARTICLE 3</w:t>
        <w:br/>
        <w:t xml:space="preserve">  OFFICES</w:t>
        <w:br/>
        <w:t xml:space="preserve">  Section 3.1 Registered Office. The registered office of the Company in Delaware required by the Act shall be as set forth in the Company’s Certificate of Formation until such time as the registered office is changed in accordance with the Act.</w:t>
        <w:br/>
        <w:t xml:space="preserve">    6</w:t>
        <w:br/>
        <w:t xml:space="preserve">    Section 3.2 Principal Executive Office. The principal executive office for the transaction of the business of the Company shall be fixed by the Manager within or without the State of Delaware. The initial principal office address is 0000 XX 00xx Xxxxxx, Xxxxx 000-0000, Xxxxxxxxxxx, XX 00000.</w:t>
        <w:br/>
        <w:t xml:space="preserve">  Section 3.3 Other Offices. The Manager may at any time establish other business offices within or without the State of Delaware.</w:t>
        <w:br/>
        <w:t xml:space="preserve">  ARTICLE 4</w:t>
        <w:br/>
        <w:t xml:space="preserve">  MEMBERS; LIMITED LIABILITY OF MEMBERS; CLASSES; INTERESTS OF</w:t>
        <w:br/>
        <w:t>MEMBERS; CERTIFICATES; VOTING RIGHTS; MEETINGS OF MEMBERS</w:t>
        <w:br/>
        <w:t xml:space="preserve">  Section 4.1 Members. Each Person admitted as a Member of the Company pursuant to the Act and this Agreement, shall be a Member of the Company until they cease to be a Member in accordance with the provisions of the Act, the Certificate of Formation, or this Agreement. Upon the admission of any new Member, the Company shall update its records to reflect the name, address, capital contribution and date admitted as a member.</w:t>
        <w:br/>
        <w:t xml:space="preserve">  Section 4.2 Limited Liability. Except as expressly set forth in this Agreement or required by law, no Member shall be personally liable for any debt, obligation or liability of the Company, whether arising in contract, tort or otherwise, solely by reason of being a Member of the Company.</w:t>
        <w:br/>
        <w:t xml:space="preserve">  Section 4.3 Nature of Membership Interest; Agreement Is Binding upon Successors. The Interests of Members in the Company constitute their personal estate. No Member has any interest in any specific asset or property of the Company. In the event of the death or legal disability of any Member, the executor, trustee, administrator, guardian, conservator or other legal representative of such Member shall be bound by the provisions of this Agreement. If a Member who is not a natural person is dissolved or terminated, the successor of such Member shall be bound by the provisions of this Agreement.</w:t>
        <w:br/>
        <w:t xml:space="preserve">  Section 4.4 Certificates Evidencing Interests. The Company may issue to every Member of the Company a certificate signed by the Manager specifying the Interest of such Member. If a certificate for registered interests is worn out or lost, it may be renewed on production of the worn-out certificate or on satisfactory proof of its loss together with such indemnity as may be required by a resolution of the Manager.</w:t>
        <w:br/>
        <w:t xml:space="preserve">  Section 4.5 Classes of Members. The Company shall have two (2) classes of Members: Class A Members and Class B Members. Each such class of Members shall have the rights, powers, duties, obligations, preferences and privileges set forth in this Agreement. The names and addresses of the Members shall be maintained by the Company.</w:t>
        <w:br/>
        <w:t xml:space="preserve">                  7</w:t>
        <w:br/>
        <w:t xml:space="preserve">      Section 4.6 Voting Rights.</w:t>
        <w:br/>
        <w:t xml:space="preserve">  4.6.1 Except as may otherwise be provided in this Agreement, the Act or the Certificate of Formation, each of the Members hereby waives his or its right to vote on any matters other than as set forth in this Section 4.6. Notwithstanding anything contained herein, the Members shall not participate in the day-to-day management of the business of the Company.</w:t>
        <w:br/>
        <w:t xml:space="preserve">  4.6.2 The affirmative vote of seventy-five percent (75%) of the Members shall be required to:</w:t>
        <w:br/>
        <w:t xml:space="preserve">  (A)                   to authorize an act that is outside of the Purpose of the Company set forth in Section 2.2 above;</w:t>
        <w:br/>
        <w:t xml:space="preserve">  (B)                    approve a sale of substantially all of the assets of the Company with an expected return of less than ten percent (10%);</w:t>
        <w:br/>
        <w:t xml:space="preserve">  (C)                    amend the Certificate of Formation or make substantive amendments to this Agreement; and</w:t>
        <w:br/>
        <w:t xml:space="preserve">  (D) remove or replace the Manager.</w:t>
        <w:br/>
        <w:t xml:space="preserve">  4.6.3 Without limiting the preceding provisions, no Person shall be entitled to exercise any voting rights as a Member until such Person (i) shall have been admitted as a Member, and (ii) shall have paid the Capital Contribution required hereunder.</w:t>
        <w:br/>
        <w:t xml:space="preserve">  Section 4.7 Place of Meetings. All meetings of the Members may be held at any place within the United States designated by the Manager.</w:t>
        <w:br/>
        <w:t xml:space="preserve">  Section 4.8 Meetings of Members. No annual meeting of the Members shall be required. Notwithstanding the foregoing, a meeting of the Members for the purpose of taking any action permitted to be taken by the Members hereunder may be called by the Manager, or by any Member representing a majority of the Percentage Interests. Upon request in writing that a meeting of Members be called for any proper purpose, the Manager shall cause notice to be given to the Members entitled to vote that a meeting will be held at a time established and set by the Manager. Such notices shall state:</w:t>
        <w:br/>
        <w:t xml:space="preserve">  (A) the place, date and hour of the meeting; and</w:t>
        <w:br/>
        <w:t xml:space="preserve">  (B)   those matters which the Manager, at the time of the mailing of the notice, intends to present for action by the Members.</w:t>
        <w:br/>
        <w:t xml:space="preserve">  Section 4.9 Quorum. The presence at any meeting in person or by proxy of Members holding not less than a majority of the Percentage Interests of the class or classes entitled to vote at such meeting shall constitute a quorum for the transaction of business. This section shall not be interpreted to alter the votes required by this Agreement.</w:t>
        <w:br/>
        <w:t xml:space="preserve">          8</w:t>
        <w:br/>
        <w:t xml:space="preserve">    Section 4.10 Waiver of Notice. When any notice is required to be given to any Member, a waiver thereof in writing signed by the Person entitled to such notice, whether before, at, or after the time stated therein, shall be equivalent to the giving of such notice.</w:t>
        <w:br/>
        <w:t xml:space="preserve">  Section 4.11 Action by Members Without a Meeting. Any other action which, under any provision of the Act or the Certificate of Formation or this Agreement may be taken at a meeting of the Members, may be taken without a meeting, and without notice except as hereinafter set forth, if a consent in writing, setting forth the action so taken, is signed by Members having not less than the minimum number of votes that would be necessary to authorize or take such action at a meeting at which all Members entitled to vote thereon were present and voted.</w:t>
        <w:br/>
        <w:t xml:space="preserve">  Any Member giving a written consent, or the Member’s proxyholders, or a personal representative of the Member or their respective proxyholders, may revoke the consent by a writing received by the Manager prior to the time that written consents of the number of votes required to authorize the proposed action have been filed with the Manager, but may not do so thereafter. Such revocation is effective upon its receipt by the Manager or, if there shall be no person then holding such office, upon its receipt by any other officer or Manager of the Company.</w:t>
        <w:br/>
        <w:t xml:space="preserve">  Section 4.12 Record Date. The Manager shall fix a time in the future as a record date (the “Record Date”) for the determination of the Members entitled to notice of and to vote at any meeting of Members or entitled to give consent to action by the Company in writing without a meeting, to receive any report, to receive any dividend or distribution, or any allotment of rights, or to exercise rights with respect to any change, conversion or exchange of interests. The Record Date so fixed shall be not more than ninety (90) days nor less than ten (10)   days prior to the date of any meeting, nor more than ninety (90) days prior to any other event for the purposes of which it is fixed. When a Record Date is so fixed, only Members of record at the close of business on that date are entitled to notice of and to vote at any such meeting, to give consent without a meeting, to receive any report, to receive a dividend, distribution, or allotment of rights, or to exercise the rights, as the case may be, notwithstanding any transfer of any interests on the books of the Company after the Record Date, except as otherwise provided by statute or in the Certificate of Formation or this Agreement.</w:t>
        <w:br/>
        <w:t xml:space="preserve">  Section 4.13 Members and Managers May Participate in Other Activities. Each Member and Manger of the Company, either individually or with others, shall have the right to participate in other business ventures of every kind, whether or not such other business ventures compete with the Company. No Member or Manager shall be obligated to offer to the Company or to the other Members any opportunity to participate in any such other business venture. Neither the Company nor the other Members shall have any right to any income or profit derived from any such other business venture of a Member, Manager or Affiliate. A Member or Manager may engage in incidental use of the Company’s computers, communication systems, or internet facilities for other business activities so long as such usage has no material impact upon the Company’s facilities and equipment.</w:t>
        <w:br/>
        <w:t xml:space="preserve">          9</w:t>
        <w:br/>
        <w:t xml:space="preserve">    Section 4.14 Members Are Not Agents. The management of the Company is vested in the Manager. The Members shall have no power to participate in the management of the Company except as expressly authorized by the Act, this Agreement or the Certificate of Formation. No Member, acting solely in the capacity of a Member, is an agent of the Company nor does any Member, unless expressly and duly authorized in writing to do so by the Manager, have any power or authority to bind or act on behalf of the Company in any way, to pledge its credit, to execute any instrument on its behalf or to render it liable for any purpose. Any attempt to do so is null and void.</w:t>
        <w:br/>
        <w:t xml:space="preserve">  Section 4.15 Transactions of Members with the Company. Subject to any limitations set forth in this Agreement and with the prior written approval of the Manager, a Member may lend money to and transact other business with the Company, such as providing services for compensation. Subject to other applicable law, such Member has the same rights and obligations with respect thereto as a Person who is not a Member.</w:t>
        <w:br/>
        <w:t xml:space="preserve">  Section 4.16 Loans by Members to the Company. Without limiting Section 4.15, no Member shall be obligated to lend money to the Company. No Member may lend money to the Company without the prior written approval of the Manager. Any loan by a Member to the Company with the required approval of the Manager shall be separately entered on the books of the Company as a loan to the Company and not as a Capital Contribution, shall bear interest at such commercially reasonable rate as may be agreed upon by the lending Member and the Manager, and shall be evidenced by a promissory note containing commercially reasonable terms duly executed by the Manager. In the event a loan is made by a Member and no promissory note is issued by the Company, then such amount shall be treated as a loan and bear interest at the rate of eight percent per annum.</w:t>
        <w:br/>
        <w:t xml:space="preserve">  Section 4.17 Withdrawal. No Class A or B Member may have the right to voluntarily or involuntarily withdraw, resign or otherwise disassociate (a “Withdrawal” or to “Withdraw”) or receive a return of its Capital Contribution from the Company for a period of three (3) years from the Unit Issue Date (the “Three Year Term”) applicable to said Class A Member except on the prior written consent of the Manager, which may be withheld, conditioned or delayed in Xxxxxx’s sole discretion. Any Withdrawal for which no consent has been given shall be null, void and of no effect whatsoever. Class B Members shall have the sole and exclusive authority to grant, convey, sell, transfer, hypothecate, disassociate or otherwise dispose of all or a portion of the Class B Interests without input or vote of the Class A Members.</w:t>
        <w:br/>
        <w:t xml:space="preserve">  Section 4.18 Permitted Withdrawal and Redemption Requests. After the Three Year Term, a Class A Member may request that the Company redeem a maximum of Ten (10) Units from said Member per Fiscal Year. In the event a Member desires redemption and qualifies for the same, said Member (“Redeeming Member”) shall submit a written request (“Redemption Request”) to Withdraw and for the Company to redeem said Member’s Units up to maximum of ten (10) Units per Fiscal Year. The Redemption Request shall specify the number of Units (“Request Units”) to be redeemed, provided, however, that for the avoidance of doubt, a Member may only request the redemption of Units that have been issued and outstanding for longer than the Three (3) Year Term. The Redemption Request shall be effective in the Fiscal Quarter after said Request is actually received by the Company;</w:t>
        <w:br/>
        <w:t xml:space="preserve">    10</w:t>
        <w:br/>
        <w:t xml:space="preserve">    redemptions will be closed at the end of a Fiscal Quarter, and Members must have delivered a completed Redemption Request to the Manager no later than the last day of the prior Fiscal Quarter in order to be eligible to participate in a redemption in the current Fiscal Quarter. Notwithstanding anything contained herein to the contrary, the Company’s ability to meet Redemption Requests is wholly contingent upon the sufficiency and availability of Cash Available for Redemption and shall be subject to Manager’s sole and absolute discretion.</w:t>
        <w:br/>
        <w:t xml:space="preserve">  Section 4.19 Redemption Requests; Sufficient Cash Available for Redemption. To the extent there is sufficient and available Cash Available for Redemption, as determined by the Manager in its sole and absolute discretion, to meet all Redemption Requests timely delivered by Redeeming Members in the prior Fiscal Quarter, the Company shall redeem the Request Units from all Redeeming Members for the Redemption Price per Unit. The “Redemption Price” shall be ninety-eight percent (98%) of the original investment amount, not to exceed $100,000 during any Fiscal Quarter. The Redemption Price shall be rounded down to the nearest $0.01. The Redeeming Members shall be entitled to any distribution payable to such Member through the closing date of the redemption.</w:t>
        <w:br/>
        <w:t xml:space="preserve">  Section 4.20 Redemption Requests Terms. Closing on the redemption of Request Units may occur electronically no later than the last Business Day of the subsequent Fiscal Quarter, and the Company shall tender cash or other readily available funds to the Redemption Members in payment of the Redemption Price for the Request Units. Upon receipt by each Redeeming Member of the Redemption Xxxxx due said Member for said Member's Request Units, said Redeeming Member shall promptly execute and deliver any documents of transfer requested by the Company to evidence such redemption. The Company may assess a reasonable processing fee (the “Processing Fee”) per Redemption Request. The Company may, in its discretion, assess this Processing Fee against the Redemption Price for the Request Units. Notwithstanding Section 10.1, or anything else herein, to the contrary, the Redeeming Member is not eligible to receive distributions (made pursuant to Section 10.1 or otherwise) on Request Units in the Fiscal Quarter in which said Member has been redeemed for said Request Units.</w:t>
        <w:br/>
        <w:t xml:space="preserve">  4.20.1 The Company shall assess a surrender fee (the “Surrender Fee”) against the Redemption Price per Unit in an amount equal to FIFTY AND NO/100 DOLLARS ($50.00) per Unit shall be assessed for Withdrawal Requests.</w:t>
        <w:br/>
        <w:t xml:space="preserve">  Section 4.21 Mandatory Redemptions Applicable to ERISA Investors. The Company may issue Units to an ERISA Investor in exchange for Capital Contribution(s) and the Manager may admit such ERISA Investor as a Member subject to the terms hereof; provided, that the Manager shall only accept Capital Contributions from an ERISA Investor and issue Units in exchange thereof (and xxxxx said ERISA Investor as a Member if applicable) if, after said issuance, the Units held by ERISA Investors, collectively, would be less than twenty five percent (25%) of the Units then outstanding. At all times, the number of Units held by ERISA Investors shall be less than twenty-five percent (25%) of all Units then outstanding. For purposes of this calculation, the term “Member” shall include Assignees. This limitation shall be referred to as the “ERISA Investor Restriction.” If as a result of a Member Withdrawal, redemption or otherwise or issuance of additional Units, the Company</w:t>
        <w:br/>
        <w:t xml:space="preserve">      11</w:t>
        <w:br/>
        <w:t xml:space="preserve">    violates or will violate the ERISA Investor Restriction, the Manager has the right, exercisable in its sole discretion, to cause the Company to redeem outstanding Units that are then held by ERISA Investors, on a pro rata basis, as is or may be necessary to ensure that the Company does not violate the ERISA Investor Restriction. In the event the Manager determines to exercise its rights under this Section 4.21, the Manager shall give each ERISA Investor immediate written notice of said determination, and in such Writing shall advise each ERISA Investor of the number of Units to be redeemed from said Investor, the effective date of such redemption and the Redemption Price to be paid to such Investor. Upon the effective date of such redemption, the Manager shall cause the Company to tender to each ERISA Investor the Redemption Price applicable to said Investor as directed by said Investor. No fees shall be assessed by the Company on a redemption occurring pursuant to this Section.</w:t>
        <w:br/>
        <w:t xml:space="preserve">  Section 4.22 Company Option to Redeem. If a Class A Member’s Units are Transferred (the “Involuntary Transferred Units”) due to said Class A Member’s death or by any court or other judicial authority, including, but not limited to, Transfers ordered in a Bankruptcy proceeding, divorce, or as a result of garnishment, attachment or execution, the Company has the option, exercisable in its sole and exclusive discretion, to redeem all, but not less than all, of the Involuntary Transferred Units for the price and upon the terms as the Manager may reasonably determine. Within thirty (30) Business Days after the date on which the Company receives written notice of the applicable event, the Company shall provide written notice of its exercise of its option to redeem to the Member, the court and the proposed assignee and/or the successor of the Class A Member (the “Successor”) as applicable (the “Option Notice”). The redemption price for the Involuntary Transferred Units shall be an amount equal to their Redemption Price less the Processing Fee and less all any and all loss, liability, damages, loss and expenses incurred by the Company as a result of or related to the Transfer. In the event the Company has an offset rights hereunder and exercises the same, then the Company shall notify in writing the Class A Member, the court and/or Successor, as applicable, of the amount of offset, with reasonable detail and documentation regarding the same, and shall provide the amount of the Redemption Price as reduced by any offset.</w:t>
        <w:br/>
        <w:t xml:space="preserve">  4.22.1 The closing of the redemption of the Involuntary Transferred Units may occur electronically or as the Manager may determine and shall take place within a reasonable amount of time after the Option Notice.</w:t>
        <w:br/>
        <w:t xml:space="preserve">  4.22.2 Notwithstanding anything else contained herein to the contrary, the Successor and/or the applicable Class A Member shall merely be an assignee from and after the date of the applicable event causing the Transfer, and such Successor and/or the applicable Class A Member shall thereinafter have no right to vote or exercise rights of a Class A Member hereunder.</w:t>
        <w:br/>
        <w:t xml:space="preserve">  4.22.3 In the event that any Successor and/or the applicable Member (“Defaulting Person”) shall be required to sell its Involuntary Transfer Units hereunder, and in the further event that Defaulting Person is unable to, or for any reason does not, deliver such Involuntary Transfer Units and necessary documentation to the Company and the Manager in accordance with the applicable provisions of this Agreement, then the Company may deposit the applicable redemption price for such Involuntary Transfer Units, by certified check with the Company's primary bank, as agent or trustee, or in escrow, for such</w:t>
        <w:br/>
        <w:t xml:space="preserve">    12</w:t>
        <w:br/>
        <w:t xml:space="preserve">    Defaulting Person, to be held by the bank until withdrawn by such Defaulting Person. Upon the deposit of the redemption price as provided for herein and upon notice in writing to the Defaulting Person, the Involuntary Transfer Units of such Defaulting Person to be redeemed shall at such time be deemed to have been redeemed by and conveyed to the Company, and such Defaulting Person shall have no further rights thereto, and the Company shall record the redemption in its books and records.</w:t>
        <w:br/>
        <w:t xml:space="preserve">  ARTICLE 5</w:t>
        <w:br/>
        <w:t xml:space="preserve">  MANAGEMENT OF THE COMPANY</w:t>
        <w:br/>
        <w:t xml:space="preserve">  Section 5.1 Manager. The business and affairs of the Company shall be managed, and all its powers shall be exercised by or under the direction of the Manager.</w:t>
        <w:br/>
        <w:t xml:space="preserve">  5.1.1 Without prejudice to such general powers, but subject to the same limitations, it is hereby expressly declared that the Manager shall have the following powers:</w:t>
        <w:br/>
        <w:t xml:space="preserve">    (A)                   to conduct, manage and control the business and affairs of the Company and to make such rules and regulations as the Manager shall deem to be in the best interests of the Company;</w:t>
        <w:br/>
        <w:t xml:space="preserve">  (B)                    to appoint and remove officers, agents and employees of the Company, prescribe their duties and fix their compensation;</w:t>
        <w:br/>
        <w:t xml:space="preserve">  (C)                    to borrow money and incur indebtedness for the purposes of the Company and to cause to be executed and delivered therefor, in the Company’s name, promissory notes, bonds, debentures, deeds of trust, mortgages, pledges, guaranty agreements, hypothecations or other evidence of debt and securities therefor;</w:t>
        <w:br/>
        <w:t xml:space="preserve">  (D)                   to designate an executive and/or other committees to serve at the pleasure of the Manager, and to prescribe the manner in which proceedings of such committees shall be conducted;</w:t>
        <w:br/>
        <w:t xml:space="preserve">  (E)                    to acquire real and personal property, arrange financing and enter into contracts, zoning applications, building permits and all other powers reasonably related to the Company’s authorized purpose;</w:t>
        <w:br/>
        <w:t xml:space="preserve">  (F)                    to make all other arrangements and do all things which are necessary or convenient to the conduct, promotion or attainment of the business, purposes or activities of the Company.</w:t>
        <w:br/>
        <w:t xml:space="preserve">  Section 5.2 Agency Authority of Manager. The Manager, acting alone, is authorized to endorse checks, drafts and other evidence of indebtedness made payable to the order of the Company.</w:t>
        <w:br/>
        <w:t xml:space="preserve">  Section 5.3 Limited Liability. Except as expressly set forth in this Agreement or required by law, no Manager shall be personally liable for any debt, obligation,</w:t>
        <w:br/>
        <w:t xml:space="preserve">    13</w:t>
        <w:br/>
        <w:t xml:space="preserve">    or liability of the Company, whether arising in contract, tort or otherwise, solely by reason of being a Manager of the Company. This section shall not be construed to insulate a Manager from liability in the event his actions are intentional, willful, or fraudulent.</w:t>
        <w:br/>
        <w:t xml:space="preserve">  Section 5.4 Standards of Conduct; Modification of Duties. Notwithstanding any other provision of this Agreement or other applicable law, whenever in this Agreement or any other agreement contemplated hereby or otherwise, the Manager, in its capacity as the manager of Company, is permitted to or required to make a decision, the Manager shall be entitled to consider only such interests and factors as it desires, including its own interests, and shall have no duty or obligation (fiduciary or otherwise) other than the duties of good faith and fair dealing, to give any consideration to any interest of or factors affecting Company or the Members, and shall not be subject to any other or different standards imposed by this Agreement, any other agreement contemplated hereby, under the Delaware Act or under any other law, rule or regulation. Whenever in this Agreement or any other agreement contemplated hereby or otherwise the Manager is permitted to or required to make a decision in “good faith” then for purposes of this Agreement, the Manager, or any of their Affiliates that cause them to make any such decision, shall be conclusively presumed to be acting in good faith if such Person or Persons subjectively believe(s) that the decision made or not made is in the best interests of Company. Whenever the Manager makes a determination or takes or declines to take any other action, or any of their Affiliates cause them to do so, in their individual capacities as opposed to in their capacities as the Manager of Company, whether under this Agreement or any other agreement contemplated hereby or otherwise, then the Manager, or such Affiliates causing them to do so, are entitled, to the fullest extent permitted by law, to make such determination or to take or decline to take such other action free of any duty (including any fiduciary duty) or obligation other than the duties of good faith and fair dealing, , any Member or any other Person bound by this Agreement, and the Manager, or such Affiliates causing them to do so, shall not, to the fullest extent permitted by law, be required to act pursuant to any other standard imposed by this Agreement, any other agreement contemplated hereby or under the Delaware Act or any other law, rule or regulation or at equity.</w:t>
        <w:br/>
        <w:t xml:space="preserve">  5. 4.2 Except as expressly set forth in this Agreement, to the fullest extent permitted by law, the Manager shall not have any duties or liabilities, including fiduciary duties other than the duties of good faith and fair dealing, to Company, any Member or any other Person bound by this Agreement or any creditor of Company, and the provisions of this Agreement, to the extent that they restrict or otherwise modify or eliminate the duties and liabilities, including fiduciary duties, of the Manager otherwise existing at law or in equity, are agreed by the Members to replace such other duties and liabilities of the Manager.</w:t>
        <w:br/>
        <w:t xml:space="preserve">  5.4.3 The Members expressly acknowledge that the Manager is under no obligation to consider the separate interests of the Members (including, without limitation, the tax consequences to Members) in deciding whether to cause Company to take (or decline to take) any actions, and the Manager shall not be liable for monetary damages for losses sustained, liabilities incurred or benefits not derived by Members in connection with such decisions.</w:t>
        <w:br/>
        <w:t xml:space="preserve">          14</w:t>
        <w:br/>
        <w:t xml:space="preserve">    5.4.4 The Manager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 hereto.</w:t>
        <w:br/>
        <w:t xml:space="preserve">  5.4.5 The Manager may consult with legal counsel, accountants, appraisers, management consultants, investment bankers and other consultants and advisers selected by them, and any act taken or omitted to be taken in reliance upon the advice or opinion of such Persons as to matters that the Manager reasonably believes to be within such Person’s professional or expert competence shall be conclusively presumed to have been done or omitted in good faith and in accordance with such advice or opinion.</w:t>
        <w:br/>
        <w:t xml:space="preserve">  5.4.6 The Manager shall have the right, with respect to any of their powers or obligations hereunder, to act through any of their duly authorized officers or any duly appointed attorney or attorneys-in-fact. Each such attorney shall, to the extent provided by the Manager in the power of attorney, have full power and authority to do and perform each and every act and duty that is permitted or required to be done by the Manager hereunder.</w:t>
        <w:br/>
        <w:t xml:space="preserve">  Section 5.5 Election and Removal of Manager. The initial Manager is Real Street Capital Manager, LLC, a Delaware limited liability company.</w:t>
        <w:br/>
        <w:t xml:space="preserve">  5.5.1 Subsequent Managers shall be elected by (i) the vote of Members holding not less than a majority of the Class B Interests at any meeting of the Members, or (ii) by written consent of Members holding not less than a majority of the Class B Interests. Except as otherwise provided by the Act or the Certificate of Formation, the Manager shall hold office until his or her death, Bankruptcy, mental incompetence, resignation or removal.</w:t>
        <w:br/>
        <w:t xml:space="preserve">    5.5.2 The Manager may be removed for Cause upon the vote of a majority of the Percentage Interests of seventy-five percent (75%) of the Members. For purposes of removal of a Manager, “for Cause” shall mean any of the following:</w:t>
        <w:br/>
        <w:t xml:space="preserve">  (A)                   Breach or default (and subsequent failure to cure or commence to cure) by the Manager of any material term or obligation under this Agreement that is not waived in writing by a majority of the Class B Members or cured (or the cure has not commenced) within thirty (30) days of notice of the alleged breach or default;</w:t>
        <w:br/>
        <w:t xml:space="preserve">  (B)                    The knowing, willful and continued failure of the Manager to materially and substantially perform Manager’s customary duties (other than due to such party’s death or incapacity due to physical or mental illness), the reckless disregard of the performance of Manager, or the willful engaging by the Manager in gross misconduct which is materially and substantially injurious to the Company, monetarily or otherwise; or</w:t>
        <w:br/>
        <w:t xml:space="preserve">  (C)                    Knowingly and intentionally making materially false, misleading, or inaccurate statements in connection with the rendering of services as a Manager that results in material and substantial financial damage to the Company.</w:t>
        <w:br/>
        <w:t xml:space="preserve">        15</w:t>
        <w:br/>
        <w:t xml:space="preserve">    5.5.3 The proposed removal of any Manager other than based upon this Section shall first be subject to written notice setting forth the alleged basis for the removal. Upon receipt of written notice, the recipient Manager shall have up to thirty (30) days to cure (or commence to cure) the alleged basis for removal. Any dispute regarding whether the alleged basis has been cured shall be subject to the dispute resolution provisions of Article 19. For purposes of Section 5.6, “material” means having a dollar value in excess of TWO HUNDRED THOUSAND DOLLARS ($200,000.00) or is an act for which the Company’s privilege licenses could be suspended or revoked.</w:t>
        <w:br/>
        <w:t xml:space="preserve">  Section 5.6 Manager. The name of the Manager, to hold office from and after the date of this Agreement until one or more successors are elected and qualified, is as follows: Real Street Capital Manager, LLC. Such Manager is appointed by the Class B Members signing of this Agreement.</w:t>
        <w:br/>
        <w:t xml:space="preserve">  Section 5.7 Manager May Engage in Other Activities. The Manager of the Company shall have the right to participate in other business ventures of every kind, whether or not such other business ventures compete with the Company. No Manager shall be obligated to offer to the Company or its Members any opportunity to participate in any such other business venture. The Company shall not have any right to any income or profit derived from any such other business venture of the Manager.</w:t>
        <w:br/>
        <w:t xml:space="preserve">  Section 5.8 Transactions of the Manager with the Company. The Manager may lend money to and transact other business with the Company. Subject to applicable law, the Manager has the same rights and obligations with respect thereto as a Person who is not a Member or Manager.</w:t>
        <w:br/>
        <w:t xml:space="preserve">  Section 5.9 Compensation of Manager. The Manager shall be entitled to receive compensation as follows: organizational fee, fund management fee, asset management fee, and compensation, reimbursements and compensation to an Affiliate:</w:t>
        <w:br/>
        <w:t xml:space="preserve">  5. 9.1 Reimbursements. The Manager shall be reimbursed by the Company for all expenses, fees, or costs incurred on behalf of the Company, including, without limitation, organizational expenses, legal fees, filing fees, accounting fees, out of pocket costs of reporting to any governmental agencies, insurance premiums, travel, costs of evaluating investments and other costs and expenses, including real estate acquisition costs.</w:t>
        <w:br/>
        <w:t xml:space="preserve">  5.9.2 Organizational Fee. As compensation for the time and effort involved in organizing the Company, the Company shall pay to the Manager an organization fee in the amount of TEN THOUSAND AND NO/100 DOLLARS ($10,000.00) (the “Organization Fee”). The Manager shall be paid the Organization Fee upon accepting subscriptions equaling FIVE HUNDRED THOUSAND AND NO/100 DOLLARS ($500,000.00).</w:t>
        <w:br/>
        <w:t xml:space="preserve">    5.9.3 Asset Management Fee. The Company may pay the Manager a monthly management fee equal to two percent (2%) of the then gross assets under management (the “Asset Management Fee”). For purposes of calculating the Asset Management Fee, gross assets under management shall be measured as of the last Business</w:t>
        <w:br/>
        <w:t xml:space="preserve">      16</w:t>
        <w:br/>
        <w:t xml:space="preserve">    Day of each month, and the Asset Management Fee for that month shall be paid on the first Business Day of the subsequent month.</w:t>
        <w:br/>
        <w:t xml:space="preserve">  5.9.4 Fund Management Fee. The Company may pay Manager a fee (the “Fund Management Fee”) equal to two percent (2%) per year of the committed equity to be used for the management and operation of the Company. The fee for each year shall be based on the net capital accounts as of December 31.</w:t>
        <w:br/>
        <w:t xml:space="preserve">  5.9.5 Cost Sharing. The Company shall pay to the Manager a reasonable monthly amount for its utilization of the Manager’s office, personnel and equipment, at the discretion of the Manager.</w:t>
        <w:br/>
        <w:t xml:space="preserve">  5.9.6 Placement Fee. The Manager may, in its sole discretion, pay up to ten percent (10%) of the funds procured by a Financial Advisor to said Financial Advisor (the “Placement Fee”). For purposes of this section, a Financial Advisor is a (i) licensed attorney in connection with his/her representation of an investing client, (ii) licensed Investment Advisor under the Investment Advisor Act of 1940, as amended, or (iii) licensed securities broker or agent holding licenses from FINRA and the Securities and Exchange Commission.</w:t>
        <w:br/>
        <w:t xml:space="preserve">    5.9.7 Insufficient Funds. In the event there are insufficient Company funds to pay the Manager any Fee then due, the Manager in its sole discretion may cause such Fee to be accrued and paid at such time(s) as the Company has sufficient funds or upon the liquidation of the Company. Any unpaid Fee shall be an accrued liability of the Company.</w:t>
        <w:br/>
        <w:t xml:space="preserve">    5.9.8 Representative. For taxable years beginning after December 31, 2023 (or any earlier year, if the Managers, so elects), the Managers shall designate a Company representative (in such capacity, the “Company Representative”) to act under Section 6223 of the Code as amended by the Bipartisan Budget Act of 2015 (or any successor thereto) (the “2015 Act”) and in any similar capacity under state, local or non -U.S. law, as applicable. The Company Representative may be removed and replaced by the Managers at any time in its sole discretion. Notwithstanding anything else to the contrary in this Agreement, the Company Representative shall apply the provisions of subchapter C of Chapter 63 of the Code, as amended by the 2015 Act (or any successor rules thereto), or similar provisions of state, local or non-U.S. tax law, with respect to any audit, imputed underpayment, other adjustment, or any such decision or action by the Internal Revenue Service (or other tax authority) with respect to the Company or the Members for such taxable years, in the manner determined by the Company Representative with the approval of the Manager.</w:t>
        <w:br/>
        <w:t xml:space="preserve">    5.9.9 The Members shall have no claim against the Company or Company Representative for any form of damages or liability as a result of actions taken or remedies pursued by or on behalf of the Company in order to comply with the rules under subchapter C of Chapter 63 of the Code, as amended by the 2015 Act (or any successor rules thereto) or similar provisions of state, local or non-U.S. law.</w:t>
        <w:br/>
        <w:t xml:space="preserve">        17</w:t>
        <w:br/>
        <w:t xml:space="preserve">    5.9.10 The Company Representative shall keep the Members informed of any inquiries, audits, other proceedings or tax deficiencies assessed or proposed to be assessed (of which the Company Representative is actually aware) by any taxing authority against the Company or the Members.</w:t>
        <w:br/>
        <w:t xml:space="preserve">  5.9.11 So long as the Company satisfies the provisions of Sections 6221(b)(1)(B) through (D) of the Code, the Company Representative, with the approval of the Managers, may cause the Company to make the election set forth in Section 6221(b)(1) of the Code so that the provisions of Subchapter C of Chapter 63 of the Code shall not apply to the Company. If such election is made the Company Representative shall provide the proper notice to each Member in accordance with Section 6221(b)(1)(E).</w:t>
        <w:br/>
        <w:t xml:space="preserve">  5.9.12 Provided the election described above is not in effect, in the case of any adjustment by the IRS in the amount of any item of income, gain, loss, deduction, or credit of the Company or any Member’s distributive share thereof (the “IRS Adjustment”), the Company Representative shall respond to such IRS Adjustment in accordance with either Section 5.14.5 or Section 5.14.6.</w:t>
        <w:br/>
        <w:t xml:space="preserve">  5.9.13 In accordance with section 6225 of the Code as enacted under the 2015 Act, the Company Representative may cause the Company to pay an imputed underpayment as calculated under section 6225(b) of the Code with respect to the IRS Adjustment, including interest and penalties (the “Imputed Tax Underpayment”) in the Adjustment Year. The Company Representative shall use commercially reasonable efforts to pursue available procedures to reduce any Imputed Tax Underpayment on account of any Member’s tax status. Each Member agrees to amend its U.S. federal income tax return(s) to include (or reduce) its allocable share of the Company’s income (or losses) resulting from an IRS Adjustment and pay any tax due with such return as required under Section 6225(c)(2) of the Code, even if an Imputed Tax Underpayment liability of the Company or IRS Adjustment occurs after the Member’s withdrawal from the Company. The Company Representative may elect at his/its sole discretion to follow and implement the Centralized Partnership Audit Regulations and thereby address any tax issues at the Company level.</w:t>
        <w:br/>
        <w:t xml:space="preserve">  5.9.14 Alternatively, the Company Representative may elect under section 6226 of the Code as implemented under the 2015 Act to cause the Company to issue adjusted Internal Revenue Service Schedules “K-1” (or such other form as applicable) reflecting a Member’s shares of any IRS Adjustment for the Adjustment Year.</w:t>
        <w:br/>
        <w:t xml:space="preserve">  5.9.15 Each Member does hereby agree to indemnify and hold harmless the Company, Manager and Company Representative from and against any liability with respect to the Member’s proportionate share of any Imputed Tax Underpayment or other IRS Adjustment resulting in liability of the Company, regardless of whether such Member is a Member in the Company in an Adjustment Year, with such proportionate share as reasonably determined by the Managers, including the Managers’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 xml:space="preserve">    18</w:t>
        <w:br/>
        <w:t xml:space="preserve">    5.9.16 Each Member does hereby agree to indemnify and hold harmless the Company, the Manager and Company Representative from and against any liability with respect to the Member’s proportionate share of any item of income, gain, loss, deduction, or credit of the Company or any Member’s distributive share thereof reported on an adjusted Internal Revenue Service Schedule K-1 received by the Company with respect to any entity in which the Company holds an ownership interest and which results in liability of the Company, regardless of whether such Member is a Member in the Company in an Adjustment Year, with such proportionate share as reasonably determined by the Managers, including the Manager’s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 xml:space="preserve">  5.9.17 “Adjustment Year” means: (1) in the case of an adjustment pursuant to the decision of a court, the Company’s taxable year in which the decision becomes final; (2) in the case of an administrative adjustment request, the Company’s taxable year in which the administrative adjustment is made; or (3) in any other case, the Company’s taxable year in which the notice of final Company adjustment is mailed.</w:t>
        <w:br/>
        <w:t xml:space="preserve">  ARTICLE 6</w:t>
        <w:br/>
        <w:t xml:space="preserve">  MEETINGS OF MANAGER</w:t>
        <w:br/>
        <w:t xml:space="preserve">  Section 6.1 Place of Meetings. So long as there is one Manager, no notice of Meetings of the Manager shall be required and the Manager may conduct its business at any place within or without the State of Delaware that has been designated from time to time by the Manager.</w:t>
        <w:br/>
        <w:t xml:space="preserve">    Section 6.2 Action by Managers Without a Meeting. Any action required or permitted to be taken by the Manager may be taken without a meeting if the Manager shall consent in writing to such action. Such written consent or consents shall be filed with the minutes of the proceedings of the Manager.</w:t>
        <w:br/>
        <w:t xml:space="preserve">  ARTICLE 7</w:t>
        <w:br/>
        <w:t xml:space="preserve">  OFFICERS</w:t>
        <w:br/>
        <w:t xml:space="preserve">  Section 7.1 General. The Manager may determine from time to time to appoint one or more individuals as officers of the Company. Every officer must be at least eighteen (18) years of age. An officer need not be a Member or Manager of the Company, and any number of offices may be held by the same person. The Manager shall determine the nature and extent of the duties to be performed by any officer, which shall be reduced to writing. Officers may include a President, Secretary, Treasurer, one or more Vice-Presidents and such other officers as may be designated from time to time by the Manager.</w:t>
        <w:br/>
        <w:t xml:space="preserve">          19</w:t>
        <w:br/>
        <w:t xml:space="preserve">    Section 7.2 Appointment and Removal. The officers shall be appointed by the Manager. Each officer, including an officer elected to fill a vacancy, shall hold office at the pleasure of the Manager. Any officer may be removed, with or without cause, at any time by the Manager.</w:t>
        <w:br/>
        <w:t xml:space="preserve">  ARTICLE 8</w:t>
        <w:br/>
        <w:t xml:space="preserve">  CAPITAL CONTRIBUTIONS</w:t>
        <w:br/>
        <w:t xml:space="preserve">  Section 8.1 Capital Contributions.</w:t>
        <w:br/>
        <w:t xml:space="preserve">  8.1.1 Each Member shall make or has made the Capital Contribution to the Company. The Manager shall have the discretion as to the date at which the subscriptions for classes of Interests shall be closed.</w:t>
        <w:br/>
        <w:t xml:space="preserve">  8.1.2 Upon the date of admission of a new Member, each new Member shall make a Capital Contribution to the Company in such amount and in such form as the Manager shall agree.</w:t>
        <w:br/>
        <w:t xml:space="preserve">  8.1.3 Upon receipt of each such Capital Contribution the Company shall credit each Member’s Capital Account with the amount of such Member’s Capital Contribution.</w:t>
        <w:br/>
        <w:t xml:space="preserve">  Section 8.2 Additional Capital Contributions.</w:t>
        <w:br/>
        <w:t xml:space="preserve">  8.2.1 No  Member  shall  be  obligated  to  contribute  additional capital to the Company. No Member shall be permitted or authorized to make any additional Capital Contribution without the prior approval of the Manager. Additional Capital Contributions may be necessary to accomplish the purposes and objectives of the Company. The Class A Members acknowledge that their Membership Interests may change (including being diluted) from time to time as a result of adding new Members to obtain Additional Capital Contributions.</w:t>
        <w:br/>
        <w:t xml:space="preserve">  8.2.2 Such Member or Members making Additional Capital Contributions shall receive a Capital Account credit for each such additional Capital Contribution at the time and in the amount that such contribution is made and the related Percentage Interests shall be adjusted accordingly in the records of the Company.</w:t>
        <w:br/>
        <w:t xml:space="preserve">  Section 8.3 Withdrawal or Reduction of Capital Contributions.</w:t>
        <w:br/>
        <w:t xml:space="preserve">  8.3.1 Except as expressly provided in this Agreement, no Class A Member shall have the right to withdraw from the Company all or any part of his or its Capital Contribution prior to three (3) years after their respective Unit Issue Date in compliance with Section 4.17.</w:t>
        <w:br/>
        <w:t xml:space="preserve">              20</w:t>
        <w:br/>
        <w:t xml:space="preserve">    8.3.2 No Member shall receive any part of his or its Capital Contribution upon the dissolution of the Company until:</w:t>
        <w:br/>
        <w:t xml:space="preserve">  (A)                   all liabilities of the Company, except liabilities to Members on account of their Capital Contributions, have been paid or there remains property of the Company sufficient to pay them; or</w:t>
        <w:br/>
        <w:t xml:space="preserve">  (B)                    the Certificate of Formation or this Agreement is canceled or so amended as to permit the withdrawal or reduction of Capital Contributions by Members.</w:t>
        <w:br/>
        <w:t xml:space="preserve">  8.3.3 A Member, irrespective of the nature of his or its Capital Contribution, shall only have the right to demand and receive cash in return for his or its Capital Contribution.</w:t>
        <w:br/>
        <w:t xml:space="preserve">  Section 8.4 No Interest Payable on Capital Contributions. No interest shall be payable on or with respect to the Capital Contributions or Capital Accounts of Members.</w:t>
        <w:br/>
        <w:t xml:space="preserve">  Section 8.5 Capital Accounts.</w:t>
        <w:br/>
        <w:t xml:space="preserve">  8.5.1 A single Capital Account shall be maintained for each Member (regardless of the class of Interests owned by such Member and regardless of the time or manner in which such Interests were acquired) in accordance with the capital accounting rules of Section 704(b) of the Code, and the regulations thereunder (including without limitation Section 1.704-1(b)(2)(iv) of the Income Tax Regulations). In general, under such rules, a Member's Capital Account shall be:</w:t>
        <w:br/>
        <w:t xml:space="preserve">  (A)                   increased by (i) the amount of money contributed by the Member to the Company (including the amount of any Company liabilities that are assumed by such Member other than in connection with distribution of Company property), (ii) the fair market value of property contributed by the Member to the Company (net of liabilities secured by such contributed property that under Section 752 of the Code the Company is considered to assume or take subject to), and (iii) allocations to the Member of Company income and gain (or item thereof), including income and gain exempt from tax; and</w:t>
        <w:br/>
        <w:t xml:space="preserve">  (B)                    decreased by (i) the amount of money distributed to the Member by the Company (including the amount of such Member’s individual liabilities that are assumed by the Company other than in connection with contribution of property to the Company), (ii) the fair market value of property distributed to the Member by the Company (net of liabilities secured by such distributed property that under Section 752 of the Code such Member is considered to assume or take subject to), (iii) allocations to the Member of expenditures of the Company not deductible in computing its taxable income and not properly chargeable to capital account, and (iv) allocations to the Member of Company loss and deduction (or item thereof).</w:t>
        <w:br/>
        <w:t xml:space="preserve">  8.5.2 Where Section 704(c) of the Code applies to Company property or where Company property is revalued pursuant to paragraph (b)(2)(iv)(t) of Section 1.704-1 of the Income Tax Regulations, each Member’s Capital Account shall be adjusted in</w:t>
        <w:br/>
        <w:t xml:space="preserve">      21</w:t>
        <w:br/>
        <w:t xml:space="preserve">    accordance with paragraph (b)(2)(iv)(g) of Section 1.704-1 of the Income Tax Regulations as to allocations to the Members of depreciation, depletion, amortization and gain or loss, as computed for book purposes with respect to such property.</w:t>
        <w:br/>
        <w:t xml:space="preserve">  8. 5.3 When Company property is distributed in kind (whether in connection with liquidation and dissolution or otherwise), the Capital Accounts of the Members shall first be adjusted to reflect the manner in which the unrealized income, gain, loss and deduction inherent in such property (that has not been reflected in the Capital Account previously) would be allocated among the Members if there were a taxable disposition of such property for the fair market value of such property (taking into account Section 7701(g) of the Code) on the date of distribution.</w:t>
        <w:br/>
        <w:t xml:space="preserve">  8.5.4 The Members shall direct the Company’s accountants to make all necessary adjustments in each Member’s Capital Account as required by the capital accounting rules of Section 704(b) of the Code and the regulations thereunder.</w:t>
        <w:br/>
        <w:t xml:space="preserve">  ARTICLE 9</w:t>
        <w:br/>
        <w:t xml:space="preserve">  ALLOCATION OF PROFITS AND LOSSES; TAX AND ACCOUNTING MATTERS</w:t>
        <w:br/>
        <w:t xml:space="preserve">  Section 9.1 Allocations. Each Member’s distributive share of income, gain, loss, deduction or credit (or items thereof) of the Company as shown on the annual federal income tax return prepared by the Company’s accountants or as finally determined by the United States Internal Revenue Service or the courts, and as modified by the capital accounting rules of Section 704(b) of the Code and the Income Tax Regulations thereunder shall be determined as follows:</w:t>
        <w:br/>
        <w:t xml:space="preserve">  9.1.1 Allocations. Except as otherwise provided in this Section 9.1:</w:t>
        <w:br/>
        <w:t xml:space="preserve">  (A)                   items of income, gain, loss, deduction or credit (or items thereof) shall be allocated among the Members in proportion to their Percentage Interests, if any, except that items of loss or deduction allocated to any Member pursuant to this Section with respect to any taxable year shall not exceed the maximum amount of such items that can be so allocated without causing such Member to have a deficit balance in his or its Capital Account at the end of such year, computed in accordance with the rules of paragraph (b)(2)(ii)(d)   of Section 1.704-1 of the Income Tax Regulations. Any such items of loss or deduction in excess of the limitation set forth in the preceding sentence shall be allocated as follows and in the following order of priority:</w:t>
        <w:br/>
        <w:t xml:space="preserve">  (1) first, to those Members who would not be subject</w:t>
        <w:br/>
        <w:t xml:space="preserve">  to such limitation, in proportion to their Percentage Interests, and</w:t>
        <w:br/>
        <w:t xml:space="preserve">  (2) second, any remaining amount to the Members in</w:t>
        <w:br/>
        <w:t xml:space="preserve">  the manner required by the Code and Income Tax Regulations.</w:t>
        <w:br/>
        <w:t xml:space="preserve">            22</w:t>
        <w:br/>
        <w:t xml:space="preserve">    Subject to the provisions of Sections 8.1.2 – 8.1.11, inclusive, of this Agreement, the items specified in this Section 9.1 shall be allocated to the Members as necessary to eliminate any deficit Capital Account balances.</w:t>
        <w:br/>
        <w:t xml:space="preserve">  9.1.2 Allocations With Respect to Property. Solely for tax purposes, in determining each Member's allocable share of the taxable income or loss of the Company, depreciation, depletion, amortization and gain or loss with respect to any contributed property, or with respect to revalued property where the Company’s property is revalued pursuant to paragraph (b)(2)(iv)(f) of Section 1.704-1 of the Income Tax Regulations, shall be allocated to the Members in the manner (as to revaluations, in the same manner as) provided in Section 704(c) of the Code. The allocation shall take into account, to the full extent required or permitted by the Code, the difference between the adjusted basis of the property to the Member contributing it (or, with respect to property which has been revalued, the adjusted basis of the property to the Company) and the fair market value of the property determined by the Members at the time of its contribution or revaluation, as the case may be.</w:t>
        <w:br/>
        <w:t xml:space="preserve">  9.1.3 Minimum Gain Chargeback. Notwithstanding anything to the contrary in this Section 9.1, if there is a net decrease in Company Minimum Gain or Company Nonrecourse Debt Minimum Gain (as such terms are defined in Sections 1.704-2(b) and 1.704-2(i)(2) of the Income Tax Regulations, but substituting the term “Company” for the term “Partnership” as the context requires) during a Company taxable year, then each Member shall be allocated items of Company income and gain for such year (and, if necessary, for subsequent years) in the manner provided in Section 1.704-2 of the Income Tax Regulations. This provision is intended to be a “minimum gain chargeback ” within the meaning of Sections 1.704-2(f) and 1.704-2(i)(4) of the Income Tax Regulations and shall be interpreted and implemented as therein provided.</w:t>
        <w:br/>
        <w:t xml:space="preserve">  9.1.4 Qualified Income Offset. Subject to the provisions of Section 9.1.3, but otherwise notwithstanding anything to the contrary in this Section 9.1, if any Member’s Capital Account has a deficit balance in excess of such Member’s obligation to restore his or its Capital Account balance, computed in accordance with the rules of paragraph (b)(2)(ii)(d) of Section 1.704-1 of the Income Tax Regulations, then sufficient amounts of income and gain (consisting of a pro rata portion of each item of Company income, including gross income, and gain for such year) shall be allocated to such Member in an amount and manner sufficient to eliminate such deficit as quickly as possible. This provision is intended to be a “qualified income offset” within the meaning of Section 1.704-1(b)(2)(ii)(d) of the Income Tax Regulations and shall be interpreted and implemented as therein provided.</w:t>
        <w:br/>
        <w:t xml:space="preserve">  9.1.5 Depreciation Recapture. Subject to the provisions of Section 704(c) of the Code and Sections 8.1.2 – 8.1.4, inclusive, of this Agreement, gain recognized (or deemed recognized under the provisions hereof) upon the sale or other disposition of Company property, which is subject to depreciation recapture, shall be allocated to the Member who was entitled to deduct such depreciation.</w:t>
        <w:br/>
        <w:t xml:space="preserve">  9.1.6 Loans. If and to the extent any Member is deemed to recognize income as a result of any loans pursuant to the rules of Sections 1272, 1273, 1274, 7872 or 482 of the Code, or any similar provision now or hereafter in effect, any</w:t>
        <w:br/>
        <w:t xml:space="preserve">    23</w:t>
        <w:br/>
        <w:t xml:space="preserve">    corresponding resulting deduction of the Company shall be allocated to the Member who is charged with the income. Subject to the provisions of Section 704(c) of the Code and Sections 9.1.2 – 9.1.4, inclusive, of this Agreement, if and to the extent the Company is deemed to recognize income as a result of any loans pursuant to the rules of Sections 1272, 1273, 1274, 7872 or 482 of the Code, or any similar provision now or hereafter in effect, such income shall be allocated to the Member who is entitled to any corresponding resulting deduction.</w:t>
        <w:br/>
        <w:t xml:space="preserve">  9.1.7 Tax Credits. Tax credits shall generally be allocated according to Section 1.704-1(b)(4)(ii) of the Income Tax Regulations or as otherwise provided by law. Investment tax credits with respect to any property shall be allocated to the Members pro rata in accordance with the manner in which Company profits are allocated to the Members under Section 8.1.1 hereof, as of the time such property is placed in service. Recapture of any investment tax credit required by Section 47 of the Code shall be allocated to the Members in the same proportion in which such investment tax credit was allocated.</w:t>
        <w:br/>
        <w:t xml:space="preserve">  9.1.8 Change of Pro Rata Interests. Except as provided in Sections 8.1.6 and 8.1.7 hereof or as otherwise required by law, if the proportionate interests of the Members of the Company are changed during any taxable year, all items to be allocated to the Members for such entire taxable year shall be prorated on the basis of the portion of such taxable year which precedes each such change and the portion of such taxable year on and after each such change according to the number of days in each such portion, and the items so allocated for each such portion shall be allocated to the Members in the manner in which such items are allocated as provided in Section 8.1.1 during each such portion of the taxable year in question.</w:t>
        <w:br/>
        <w:t xml:space="preserve">    9.1.9       Effect of Special Allocations on Subsequent Allocations.</w:t>
        <w:br/>
        <w:t xml:space="preserve">  Any special allocation of income or gain pursuant to Sections 8.1.3 or 8.1.4 hereof shall be taken into account in computing subsequent allocations of income and gain pursuant to this Section 9.1 so that the net amount of all such allocations to each Member shall, to the extent possible, be equal to the net amount that would have been allocated to each such Member pursuant to the provisions of this Section 9.1 if such special allocations of income or gain under Section 9.1.3 or 9.1.4 hereof had not occurred.</w:t>
        <w:br/>
        <w:t xml:space="preserve">  9.1.10       Nonrecourse and Recourse Debt. Items of deduction and</w:t>
        <w:br/>
        <w:t xml:space="preserve">  loss attributable to Member nonrecourse debt within the meaning of Section 1.7042(b)(4) of the Income Tax Regulations shall be allocated to the Members bearing the economic risk of loss with respect to such debt in accordance with Section 1704-2(i)(l) of the Income Tax Regulations. Items of deduction and loss attributable to recourse liabilities of the Company, within the meaning of Section 1.752-2 of the Income Tax Regulations, shall be allocated among the Members in accordance with the ratio in which the Members share the economic risk of loss for such liabilities.</w:t>
        <w:br/>
        <w:t xml:space="preserve">  9. 1.11 State and Local Items. Items of income, gain, loss, deduction, credit and tax preference for state and local income tax purposes shall be allocated to and among the Members in a manner consistent with the allocation of such items for federal income tax purposes in accordance with the foregoing provisions of this Section 9.1.</w:t>
        <w:br/>
        <w:t xml:space="preserve">        24</w:t>
        <w:br/>
        <w:t xml:space="preserve">    Section 9.2 Accounting Matters. The Managers shall cause to be maintained complete books and records accurately reflecting the accounts, business and transactions of the Company on a calendar-year basis and using such cash, accrual, or hybrid method of accounting as in the judgment of the Management Committee or the Members, as the case may be, is most appropriate; provided, however, that books and records with respect to the Company’s Capital Accounts and allocations of income, gain, loss, deduction or credit (or item thereof) shall be kept under U.S. federal income tax accounting principles as applied to partnerships.</w:t>
        <w:br/>
        <w:t xml:space="preserve">  Section 9.3 Tax Status and Returns.</w:t>
        <w:br/>
        <w:t xml:space="preserve">  9.3.1 Any provision hereof to the contrary notwithstanding, solely for United States federal income tax purposes, each of the Members hereby recognizes that the Company may be subject to the provisions of Subchapter K of Chapter 1 of Subtitle A of the Code; provided, however, the filing of U.S. Partnership Returns of Income shall not be construed to extend the purposes of the Company or expand the obligations or liabilities of the Members.</w:t>
        <w:br/>
        <w:t xml:space="preserve">  9.3.2 The Manager shall prepare or cause to be prepared all tax returns and statements, if any, that must be filed on behalf of the Company with any taxing authority and shall make timely filing thereof. The Manager shall exercise commercially reasonable efforts, to prepare or cause to be prepared and delivered to each Member within ninety (90) days after the end of each calendar year a report setting forth in reasonable detail the information with respect to the Company during such calendar year reasonably required to enable each Member to prepare his or its federal, state and local income tax returns in accordance with applicable law then prevailing. Nonetheless, neither the Manager nor the Company shall be liable to any Member for failing to complete and deliver such tax information within said ninety (90) days and each Member acknowledges that they may have to file for an extension of time to file their personal tax returns.</w:t>
        <w:br/>
        <w:t xml:space="preserve">  ARTICLE 10</w:t>
        <w:br/>
        <w:t xml:space="preserve">  DISTRIBUTIONS</w:t>
        <w:br/>
        <w:t xml:space="preserve">  Section 10.1 Distributions of Distributable Cash. Distributions of Distributable Cash from operations if any, shall be determined in Manager’s sole discretion. The Company shall strive to make distributions on an annual basis. All distributions of Net Operating Cash Flow shall be distributed as follows: (i) to the Class A Members to the extent and in proportion with their Invested Capital Contributions until the Class A Preferred Return has been paid current;(ii) then seventy percent (70%) to the Class A Members, as a group, pro rata based upon each Member’s relative Percentage Interest; (iii) and the balance to the Class B Member. The Class B Member will only receive its share of Distributions from Net Operating Cash Flow after the Class A Preferred Return has been paid current.</w:t>
        <w:br/>
        <w:t xml:space="preserve">  (b)               Distributions of Net Capital Proceeds. Available Cash on account of Net Capital Proceeds shall be distributed to the Members on a quarterly basis (subject to the</w:t>
        <w:br/>
        <w:t xml:space="preserve">      25</w:t>
        <w:br/>
        <w:t xml:space="preserve">    availability of such Available Cash) in the following order of priority: (i) to the Class A Members to the extent and in proportion with their Invested Capital Contributions until the Class A Preferred Return has been paid current;(ii) then seventy percent (70%) to the Class A and Members, as a group, pro rata based upon each Member’s relative Percentage Interest and the balance to the Class B Member.</w:t>
        <w:br/>
        <w:t xml:space="preserve">    (c)               Distributions of Net Refinancing Proceeds. Available Cash on account of Net Refinancing Proceeds shall be distributed on a quarterly basis (subject to the availability of such Available Cash) as follows: (i) seventy percent (70%) of such Net Refinancing Proceeds shall be distribution pursuant to the waterfall set forth in Section 5.01(b) above, and (ii) thirty percent (30%) of such Net Refinancing Proceeds shall be distributed directly to the Class B Member.</w:t>
        <w:br/>
        <w:t xml:space="preserve">  Section 10.2 Distribution upon Liquidation Upon liquidation of the Company, distributions shall be remitted to the Members to the extent and in proportion with their Invested Capital Contributions until the aggregate amount distributed to such Members in accordance with this Section 10.1 is sufficient to provide for a return of such Members’ Capital Contributions by the Company and any remaining funds shall be distributed as set forth above for Distributable Cash.</w:t>
        <w:br/>
        <w:t xml:space="preserve">  Section 10.3 Form of Distributions.</w:t>
        <w:br/>
        <w:t xml:space="preserve">  10.3.1 No Member, regardless of the nature of the Member’s Capital Contribution, has any right to demand and receive any distribution from the Company in any form other than money. No Member may be compelled to accept a distribution of any asset in kind.</w:t>
        <w:br/>
        <w:t xml:space="preserve">  10.3.2 Without limiting the generality of Section 10.2.1, the Manager may, with the consent of the Member receiving the distribution, distribute specific property or assets of the Company to one or more Members.</w:t>
        <w:br/>
        <w:t xml:space="preserve">  Section 10.4 Restriction on Distributions.</w:t>
        <w:br/>
        <w:t xml:space="preserve">  10.4.1       No distribution shall be made if, after giving effect to the</w:t>
        <w:br/>
        <w:t xml:space="preserve">  distribution:</w:t>
        <w:br/>
        <w:t xml:space="preserve">  (A)                   The Company would not be able to pay its debts as they become due in the usual course of business; or</w:t>
        <w:br/>
        <w:t xml:space="preserve">  (B)                    The Company’s total assets would be less than the sum of its total liabilities plus the amount that would be needed, if the Company were to be dissolved at the time of the distribution, to satisfy the preferential rights of other Members, if any, upon dissolution that are superior to the rights of the Member receiving the distribution.</w:t>
        <w:br/>
        <w:t xml:space="preserve">  10.4.2 The Manager may base a determination that a distribution is not prohibited on any of the following:</w:t>
        <w:br/>
        <w:t xml:space="preserve">        26</w:t>
        <w:br/>
        <w:t xml:space="preserve">    (A)                   financial statements prepared based on accounting practices and principles that are reasonable in the circumstances;</w:t>
        <w:br/>
        <w:t xml:space="preserve">  (B) A fair valuation; or</w:t>
        <w:br/>
        <w:t xml:space="preserve">  (C) Any other method that is reasonable in the circumstances.</w:t>
        <w:br/>
        <w:t xml:space="preserve">  The effect of a distribution is to be measured as of the date the distribution is authorized if the payment is to occur within one hundred twenty (120) days after the date of authorization, or the date payment is made if it is to occur more than one hundred twenty (120) days after the date of authorization.</w:t>
        <w:br/>
        <w:t xml:space="preserve">  Section 10.5 Return of Distributions. Members and Assignees who receive distributions made in violation of the Act or this Agreement shall return such distributions to the Company. Except for those distributions made in violation of the Act or this Agreement, no Member or Assignee shall be obligated to return any distribution to the Company or pay the amount of any distribution for the account of the Company or to any creditor of the Company. The amount of any distribution returned to the Company by a Member or Assignee or paid by a Member or Assignee for the account of the Company or to a creditor of the Company shall be added to the account or accounts from which it was subtracted when it was distributed to the Member or Assignee.</w:t>
        <w:br/>
        <w:t xml:space="preserve">  Section 10.6 Withholding from Distributions. To the extent the Company is required by law to withhold or to make tax or other payments on behalf of or with respect to any Member, the Company may withhold such amounts from any distribution and make such payments as so required. For purposes of this Agreement, any such payments or withholdings shall be treated as a distribution to the Member on behalf of whom the withholding or payment was made.</w:t>
        <w:br/>
        <w:t xml:space="preserve">  Section 10.7 754 Election. In the event of a distribution of property to a Member, the death of an individual Member or a transfer of any interest in the Company permitted under the Act or this Agreement, the Company may, in the discretion of the Manager upon the written request of the transferor or transferee, file a timely election under Section 754 of the Code and the Income Tax Regulations thereunder to adjust the basis of the Company’s assets under Section 734(b) or 743(b) of the Code and a corresponding election under the applicable provisions of state and local law, and the person making such request shall pay all costs incurred by the Company in connection therewith, including reasonable attorneys’ and accountants’ fees.</w:t>
        <w:br/>
        <w:t xml:space="preserve">  Section 10.8 Minimum Distributions. If and to the extent that the Company is earning income which will result in the Members being subject to income tax on their distributive share of the Company's income, minimum distributions shall be made to the Members in such amounts and at such times (but in no event later than March 31 each year) as shall be sufficient to enable the Members to meet United States income tax liability arising or incurred as a result of their participation in the Company. For the purposes of such distributions, it shall be assumed that the Members are taxable at combined U.S. federal individual, state and local rates of forty percent (40%) on ordinary income and at a twenty</w:t>
        <w:br/>
        <w:t xml:space="preserve">      27</w:t>
        <w:br/>
        <w:t xml:space="preserve">    percent (20%) rate on Net Capital Gains. Any such distribution shall be made on a nondiscriminatory basis to all Members pro rata in accordance with their respective Percentage Interests. It is specifically recognized that in making a forty percent (40%) assumption regarding tax distributions on ordinary income and twenty percent (20%) on Net Capital Gains, some Members may receive a distribution that is in excess of their actual tax liabilities, and some Members may receive a distribution that is less.</w:t>
        <w:br/>
        <w:t xml:space="preserve">  ARTICLE 11</w:t>
        <w:br/>
        <w:t xml:space="preserve">  TRANSFER OF INTERESTS; ADMISSION OF MEMBERS; OPTION TO PURCHASE INTEREST OF DECEASED OR DISSOLVED MEMBER</w:t>
        <w:br/>
        <w:t xml:space="preserve">  Section 11.1 Transfer of Interests.</w:t>
        <w:br/>
        <w:t xml:space="preserve">  11.1.1 No Class A Member may sell, exchange, transfer, assign, make a gift of, pledge, encumber, hypothecate or alienate (each a “transfer”) his or its Interest in the Company to any Person, and no transferee of a Member's Interest may be admitted as a Member, unless (i) Manager approves the transfer of the Interest and admission of the transferee as a Member in writing; such approval may withheld, conditioned or delayed in Manager’s sole and absolute discretion.</w:t>
        <w:br/>
        <w:t xml:space="preserve">  11.1.2 Any transferee of a Class A Member’s Interest who fails to comply with Section 10.1.1 shall have no right to vote or otherwise participate in the business and affairs of the Company or to become a Member; provided, however, that if the transferee is already a Member, then such transferee Member shall only be entitled to vote the Interest which he or it held prior to the transfer.</w:t>
        <w:br/>
        <w:t xml:space="preserve">  11.1.3 Any transferee of a Class A Member’s Interest who fails to comply with Section 10.1.1 shall only be entitled to receive the share of profits or other compensation by way of income and the return of Capital Contributions, if any, to which the transferring Member would otherwise be entitled.</w:t>
        <w:br/>
        <w:t xml:space="preserve">  11.1.4 Subject to the restrictions set forth in this Section 11.4, certificates evidencing interests in the Company may be transferred by a written instrument of transfer signed by the transferor and containing the name and address of the transferee satisfactory in form and substance to the Company.</w:t>
        <w:br/>
        <w:t xml:space="preserve">  Section 11.2 Admission of New Members.</w:t>
        <w:br/>
        <w:t xml:space="preserve">  11.2.1 No Person shall be admitted as a Member of the Company by assignment or sale of a Class A Member’s Interest unless the Manager shall have approved the admission of such Person as a new Member in writing; such approval may withheld, conditioned or delayed in Manager’s sole and absolute discretion.</w:t>
        <w:br/>
        <w:t xml:space="preserve">  11.2.2 No person shall be admitted to the Company as a new member contributing new capital without the approval of the Manager. Upon the admission of a new Member contributing new capital in accordance with the Act and this Agreement, at the</w:t>
        <w:br/>
        <w:t xml:space="preserve">      28</w:t>
        <w:br/>
        <w:t xml:space="preserve">    discretion of the Manager, there may be a special closing of the books solely for the purpose of determining the value of the Company’s assets on such date by whatever method the Manager, in their sole and absolute discretion, consider reasonable, and the Capital Accounts of the existing Members may be adjusted based upon their Percentage Interests in the determined asset value. The new Member shall pay in their Capital Contribution, the Company shall establish a Capital Account which shall be credited with the Capital Contribution of the new Member.</w:t>
        <w:br/>
        <w:t xml:space="preserve">  Section 11.3 Payment of Purchase Price.</w:t>
        <w:br/>
        <w:t xml:space="preserve">  11.3.1 The payment of the purchase price shall be in cash or, if non-cash consideration is used, it shall be subject to this Section 11.3.1.</w:t>
        <w:br/>
        <w:t xml:space="preserve">  11.3.2 If non-cash consideration is used by the purchaser, such consideration shall be valued by either:</w:t>
        <w:br/>
        <w:t xml:space="preserve">  (A)       its fair market value as agreed upon by the parties and the</w:t>
        <w:br/>
        <w:t xml:space="preserve">  Company; or</w:t>
        <w:br/>
        <w:t xml:space="preserve">  (B)                    if the parties cannot agree, an arbitration conducted pursuant to Section 19 of this Agreement to determine its value.</w:t>
        <w:br/>
        <w:t xml:space="preserve">  ARTICLE 12</w:t>
        <w:br/>
        <w:t xml:space="preserve">  ACCOUNTING, RECORDS, REPORTING TO AND BY MEMBERS</w:t>
        <w:br/>
        <w:t xml:space="preserve">  Section 12.1 Books and Records. The books and records of the Company shall be kept, and the financial position and the results of its operations recorded, in accordance with the accounting methods followed for United States federal income tax purposes. The books and records of the Company shall reflect all the Company’s transactions and shall be appropriate and adequate for the Company’s business. The Company shall maintain at its principal office all of the following:</w:t>
        <w:br/>
        <w:t xml:space="preserve">  12.1.1 A current list of the full name and last known business or residence address of each Member and Assignee set forth in alphabetical order, together with the Capital Contributions, Capital Accounts, and Percentage Interests of each Member or Assignee;</w:t>
        <w:br/>
        <w:t xml:space="preserve">  12.1.2 A current list of the full name and business address of the Manager;</w:t>
        <w:br/>
        <w:t xml:space="preserve">  12.1.3 A copy of the Certificate of Formation and any and all amendments thereto together with executed copies of any powers of attorney pursuant to which the Certificate of Formation or any amendments thereto have been executed;</w:t>
        <w:br/>
        <w:t xml:space="preserve">              29</w:t>
        <w:br/>
        <w:t xml:space="preserve">    12.1.4 Copies of the Company’s U.S. federal, state and local income tax or information returns and reports, if any, and any tax returns or reports filed by or on behalf of the Company in any other jurisdiction, for the six (6) most recent taxable years;</w:t>
        <w:br/>
        <w:t xml:space="preserve">  12.1.5 A copy of this Agreement and any and all amendments thereto together with executed copies of any powers of attorney pursuant to which this Agreement or any amendments thereto have been executed;</w:t>
        <w:br/>
        <w:t xml:space="preserve">  12.1.6 Copies of the financial statements of the Company, if any, for the six (6) most recent fiscal years; and Copies of all Company contracts.</w:t>
        <w:br/>
        <w:t xml:space="preserve">  The accounting records of the company, including, without limitation, checks, cancelled checks, bank statements, ledgers, invoices and similar records.</w:t>
        <w:br/>
        <w:t xml:space="preserve">    Section 12.2 Delivery to Members and Inspection.</w:t>
        <w:br/>
        <w:t xml:space="preserve">  12.2.1 Upon the request of any Member for purposes reasonably related to the interest of that Person as a Member, the Manager shall promptly deliver to the requesting Member, at the expense of the requesting Member, a copy of the information required to be maintained under Sections 12.1.1, 12.1.2 and 12.1.4, and a copy of this Agreement.</w:t>
        <w:br/>
        <w:t xml:space="preserve">  12.2.2 Each Member and Manager has the right, upon reasonable request for purposes reasonably related to the interest of the Person as Member or Manager, to:</w:t>
        <w:br/>
        <w:t xml:space="preserve">  (A)                   inspect and copy during normal business hours any of the Company records described in Sections 12.1.1, 12.1.2 and 12.1.4, inclusive, of this Agreement; and</w:t>
        <w:br/>
        <w:t xml:space="preserve">  (B)                    obtain from the Manager, promptly after their becoming available, a copy of the Company's U.S. federal, state and local income tax or information returns and reports and any tax returns and reports filed in any other jurisdiction for each fiscal year of the Company.</w:t>
        <w:br/>
        <w:t xml:space="preserve">  12.2.3 The Manager shall be responsible for the preparation of financial reports of the Company and for the coordination of financial matters of the Company with the Company's accountants. Annual compiled financial statements shall be prepared that include a statement showing any item of income, gain, deduction, credit or loss allocable for U.S. federal income tax purposes pursuant to the terms of this Agreement.</w:t>
        <w:br/>
        <w:t xml:space="preserve">  12.2.4 Any inspection or copying by a Member under this may be made by that Person of that Person’s agent or attorney.</w:t>
        <w:br/>
        <w:t xml:space="preserve">  Section 12.3 Filings. The Manager, at the Company’s expense, shall cause the income tax returns for the Company to be prepared and timely filed with the appropriate authorities. The Manager, at the Company’s expense, shall also cause to be prepared and timely filed, with the appropriate federal and state regulatory and administrative bodies,</w:t>
        <w:br/>
        <w:t xml:space="preserve">    30</w:t>
        <w:br/>
        <w:t xml:space="preserve">    amendments to or restatements of, the Certificate of Formation and all reports required to be filed by the Company with those entities under the Act or other then-current applicable laws, rules and regulations. If the Manager is required by the Act to execute or file any document fails, after demand, to do so within a reasonable period of time or refuses to do so, any other Managers or Member may prepare, execute and file that document with the Delaware Secretary of State.</w:t>
        <w:br/>
        <w:t xml:space="preserve">  Section 12.4 Bank Accounts. The Manager shall maintain the funds of the Company in one or more separate bank accounts in the name of the Company and shall not permit the funds of the Company to be commingled in any fashion with the funds of any other Person. In the event the Company is unable to obtain bank accounts, the funds of the Company may be held as determined by the Manager.</w:t>
        <w:br/>
        <w:t xml:space="preserve">  Section 12.5 Accounting Decisions and Reliance on Others. All decisions as</w:t>
        <w:br/>
        <w:t xml:space="preserve">  to accounting matters, except as otherwise specifically set forth herein, shall be made by the Manager. The Manager may rely upon the advice of the Company’s accountants as to whether such decisions are in accordance with accounting methods followed for U.S. federal income tax purposes or for purposes of any other jurisdiction in which the Company does business or is required to file tax returns or reports under applicable law.</w:t>
        <w:br/>
        <w:t xml:space="preserve">  ARTICLE 13</w:t>
        <w:br/>
        <w:t xml:space="preserve">  DISSOLUTION AND LIQUIDATION</w:t>
        <w:br/>
        <w:t xml:space="preserve">  Section 13.1 Dissolution. Subject to the provisions of the Act or the Certificate of Formation, the Company shall be dissolved and its affairs wound up upon the first to occur of the following:</w:t>
        <w:br/>
        <w:t xml:space="preserve">  13.1.1       At the time specified in the Certificate of Formation; or</w:t>
        <w:br/>
        <w:t xml:space="preserve">  13.1.2 Upon the sale of substantially all of the assets of the Company, as authorized by the Manager.</w:t>
        <w:br/>
        <w:t xml:space="preserve">  Section 13.2 Liquidation. Upon the occurrence of any of the events of dissolution as set</w:t>
        <w:br/>
        <w:t xml:space="preserve">  forth in Section 13.1 of this Agreement, the Company shall cease to engage in any further business, except to the extent necessary to perform existing obligations, and shall wind up its affairs and liquidate its assets. The Manager shall appoint a liquidating trustee who shall have sole authority and control over the winding up and liquidation of the Company’s business and affairs and shall diligently pursue the winding up and liquidation of the Company. As soon as practicable after his or her appointment, the liquidating trustee shall cause to be filed a statement of intent to dissolve as required by the Act.</w:t>
        <w:br/>
        <w:t xml:space="preserve">  13.2.2 During the course of liquidation, the Members shall continue to share profits and losses, but there shall be no cash distributions to the Members until the Distribution Date (as defined in Section 13.3).</w:t>
        <w:br/>
        <w:t xml:space="preserve">      31</w:t>
        <w:br/>
        <w:t xml:space="preserve">    Section 13.3 Liabilities. Liquidation shall continue until the Company’s affairs are in such condition that there can be a final accounting, showing that all fixed or liquidated obligations and liabilities of the Company are satisfied or can be adequately provided for under this Agreement. When the liquidating trustee has determined that there can be a final accounting, the liquidating trustee shall establish a date (not to be later than the end of the taxable year of the liquidation, i.e., the time at which the Company ceases to be a going concern as provided in Section 1.704-1(b)(2)(ii)(g) of the Income Tax Regulations, or, if later, ninety (90) days after the date of such liquidation) for the distribution of the proceeds of liquidation of the Company (the “Distribution Date”). The net proceeds of liquidation of the Company shall be distributed to the Members as provided in Section 12.5 hereof not later than the Distribution Date.</w:t>
        <w:br/>
        <w:t xml:space="preserve">  Section 13.4 Wind-Up. Upon dissolution and termination, the Manager or liquidating trustee, as the case may be, shall wind up the affairs of the Company, shall sell all the Company assets as promptly as consistent with obtaining, insofar as possible, the fair value thereof after paying all liabilities, including all costs of dissolution. The proceeds from the liquidation of the assets of the Company and collection of the receivables of the Company, together with the assets distributed in kind, to the extent sufficient therefore, shall be applied and distributed in the following descending order of priority:</w:t>
        <w:br/>
        <w:t xml:space="preserve">  13.4.1 to the payment and discharge of all of the Company’s debts and liabilities and the expenses of the Company including liquidation expenses;</w:t>
        <w:br/>
        <w:t xml:space="preserve">  13.4.2 to the creation of any reserves which the Manager deems necessary for any contingent or unforeseen liabilities or obligations of the Company;</w:t>
        <w:br/>
        <w:t xml:space="preserve">  13.4.3 to the payment and discharge of all of the Company’s debts and liabilities owing to Members, but if the amount available for payment is insufficient, then pro rata in proportion to the amount of the Company debts and liabilities owing to each Member; and</w:t>
        <w:br/>
        <w:t xml:space="preserve">  13.4.4 to all the Members in the proportion of their respective positive Capital Accounts, as those accounts are determined after all adjustments to such accounts for the taxable year of the Company during which the liquidation occurs as are required by this Agreement and Income Tax Regulations § 1.704-I(b), such adjustments to be made within the time specified in such Income Tax Regulations;</w:t>
        <w:br/>
        <w:t xml:space="preserve">  13.4.5 to the Members in proportion to their then current Percentage Interests as contained in the Company’s records.</w:t>
        <w:br/>
        <w:t xml:space="preserve">  Section 13.5 Certificate of Cancellation. Upon dissolution and liquidation of the Company, the liquidating trustee shall cause to be executed and filed with the Secretary of State of the State of Delaware, a certificate of cancellation in accordance with the Act.</w:t>
        <w:br/>
        <w:t xml:space="preserve">                32</w:t>
        <w:br/>
        <w:t xml:space="preserve">    ARTICLE 14</w:t>
        <w:br/>
        <w:t xml:space="preserve">  INDEMNIFICATION</w:t>
        <w:br/>
        <w:t xml:space="preserve">  Section 14.1 Indemnification: Proceeding Other than by Company. The Company may, but is not obligated to, indemnify any person who was or is a party or is threatened to be made a party to any threatened, pending or completed action, suit or proceeding, whether civil, criminal, administrative or investigative, except (i) an action arising under the Securities Act of 1933, as amended or the Securities exchange Act of 1934, as amended; or (ii) by or in the right of the Company,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reasonable attorneys’ fees, judgments, fines and amounts paid in settlement actually and reasonably incurred by him or her in connection with the action, suit or proceeding if he or she acted in good faith and in a manner which he or she reasonably believed to be in or not opposed to the best interests of the Company, and, with respect to any criminal action or proceeding, had no reasonable cause to believe his or her conduct was unlawful. The termination of any action, suit or proceeding by judgment, order, settlement, conviction, or upon a plea of nolo contendere or its equivalent, does not, of itself, create a presumption that the person did not act in good faith and in a manner which he or she reasonably believed to be in or not opposed to the best interests of the Company, and that, with respect to any criminal action or proceeding, he or she had reasonable cause to believe that his or her conduct was unlawful.</w:t>
        <w:br/>
        <w:t xml:space="preserve">  Section 14.2 Indemnification: Proceeding by Company. The Company may indemnify any person who was or is a party or is threatened to be made a party to any threatened, pending or completed action or suit by or in the right of the Company to procure a judgment in its favor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amounts paid in settlement and attorneys’ fees actually and reasonably incurred by him or her in connection with the defense or settlement of the action or suit if he or she acted in good faith and in a manner which he or she reasonably believed to be in or not opposed to the best interests of the Company. Indemnification may not be made for any claim, issue or matter as to which such a person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 xml:space="preserve">  Section 14.3 Mandatory Indemnification. To the extent that a Manager, Member, officer, employee or agent of the Company has been successful on the merits or otherwise in defense of any action, suit or proceeding described hereunder, or in defense of any claim, issue or matter therein, he or she must be indemnified by the Company against</w:t>
        <w:br/>
        <w:t xml:space="preserve">    33</w:t>
        <w:br/>
        <w:t xml:space="preserve">    expenses, including attorneys’ fees, actually and reasonably incurred by him or her in connection with the defense.</w:t>
        <w:br/>
        <w:t xml:space="preserve">  Section 14.4 Authorization of Indemnification. Any indemnification under Sections 13.1 and 13.2, unless ordered by a court or advanced pursuant to Section 13.5, may be made by the Company only as authorized in the specific case upon a determination that indemnification of the Manager, Member, officer, employee or agent is proper in the circumstances. The determination must be made by a majority of the Class B Members if the person seeking indemnity is not a Class B Member or by independent legal counsel selected by the Manager in a written opinion.</w:t>
        <w:br/>
        <w:t xml:space="preserve">  Section 14.5 Mandatory Advancement of Expenses. The expenses of the Manager, Members and officers incurred in defending a civil or criminal action, suit or proceeding must be paid by the Company as they are incurred and in advance of the final disposition of the action, suit or proceeding, upon receipt of an undertaking by or on behalf of the Manager, Member or officer to repay the amount if it is ultimately determined by a court of competent jurisdiction that he or she is not entitled to be indemnified by the Company. The provisions of this Section 14.5 do not affect any rights to advancement of expenses to which personnel of the Company other than Managers, Members or officers may be entitled under any contract or otherwise.</w:t>
        <w:br/>
        <w:t xml:space="preserve">  Section 14.6 Effect and Continuation. The indemnification and advancement of expenses authorized in or ordered by a court pursuant to Sections 14.1 – 14.5, inclusive:</w:t>
        <w:br/>
        <w:t xml:space="preserve">  14.6.1 Does not exclude any other rights to which a person seeking indemnification or advancement of expenses may be entitled under the Certificate of Formation or any limited liability company agreement, vote of Members or disinterested Managers, if any, or otherwise, for either an action in his or her official capacity or an action in another capacity while holding his or her office, except that indemnification, unless ordered by a court pursuant to Section 14.2 or for the advancement of expenses made pursuant to Section 14.5, may not be made to or on behalf of any Member, Manager or officer if a final adjudication establishes that his or her acts or omissions involved intentional misconduct, breach of fiduciary duty, fraud or a knowing violation of the law and was material to the cause of action.</w:t>
        <w:br/>
        <w:t xml:space="preserve">  14.6.2 Continues for a person who has ceased to be a Member, Manager, officer, employee or agent and inures to the benefit of his or her heirs, executors and administrators.</w:t>
        <w:br/>
        <w:t xml:space="preserve">  Section 14.7 Notice of Indemnification and Advancement. Any indemnification of, or advancement of expenses to, a Manager, Member, officer, employee or agent of the Company in accordance with this Article 14, if arising out of a proceeding by or on behalf of the Company, shall be reported promptly in writing to the Members.</w:t>
        <w:br/>
        <w:t xml:space="preserve">  Section 14.8 Repeal or Modification. Any repeal or modification of this Article 14 by the Members of the Company shall not adversely affect any right of a Manager,</w:t>
        <w:br/>
        <w:t xml:space="preserve">        34</w:t>
        <w:br/>
        <w:t xml:space="preserve">    Member, officer, employee or agent of the Company existing hereunder at the time of such repeal or modification.</w:t>
        <w:br/>
        <w:t xml:space="preserve">  ARTICLE 15</w:t>
        <w:br/>
        <w:t xml:space="preserve">  SEAL</w:t>
        <w:br/>
        <w:t xml:space="preserve">  Section 15.1 Seal. The Manager may adopt a seal of the Company in such form as the Manager shall decide.</w:t>
        <w:br/>
        <w:t xml:space="preserve">  ARTICLE 16</w:t>
        <w:br/>
        <w:t xml:space="preserve">  INVESTMENT REPRESENTATIONS; PRIVATE OFFERING EXEMPTION</w:t>
        <w:br/>
        <w:t xml:space="preserve">  Each Member hereby represents and warrants:</w:t>
        <w:br/>
        <w:t xml:space="preserve">  Section 16.1 Experience. By reason of their business or financial experience, or by reason of the business or financial experience of his or its financial advisor who is unaffiliated with and who is not compensated, directly or indirectly, by the Company or any affiliate or selling agent of the Company, such Member is capable of evaluating the risks and merits of an investment in the Company and of protecting his or its own interests in connection with this investment.</w:t>
        <w:br/>
        <w:t xml:space="preserve">  Section 16.2 Investment Intent. Such Member is acquiring the Interest for investment purposes for their own account only and not with a view to or for sale in connection with any distribution of all or any part of the Interest.</w:t>
        <w:br/>
        <w:t xml:space="preserve">  Section 16.3 Economic Risk. Such Member is financially able to bear the economic risk of his or its investment in the Company, including the total loss thereof.</w:t>
        <w:br/>
        <w:t xml:space="preserve">  Section 16.4 No Registration of Units. Such Member acknowledges that the Interests have not been registered under the Securities Act of 1933, as amended (the “Securities Act”), or qualified under any state securities law or under the laws of any other jurisdiction, in reliance, in part, on such Member's representations, warranties and agreements herein.</w:t>
        <w:br/>
        <w:t xml:space="preserve">  Section 16.5 No Obligation to Register. Such Member acknowledges and agrees that the Company and the Manager are under no obligation to register or qualify the Interests under the Securities Act or under any state securities law or under the laws of any other jurisdiction, or to assist such Member in complying with any exemption from registration and qualification.</w:t>
        <w:br/>
        <w:t xml:space="preserve">  Section 16.6 No Disposition in Violation of Law. Without limiting the representations set forth above, and without limiting Article 11 of this Agreement, such Member will not make any disposition of all or any part of the Interests which will result in the violation by such Member or by the Company of the Securities Act or any other applicable securities laws.</w:t>
        <w:br/>
        <w:t xml:space="preserve">      35</w:t>
        <w:br/>
        <w:t xml:space="preserve">    Section 16.7 Financial Estimate and Projections. Member understands that all projections and financial or other materials which it may have been furnished are not based on historical operating results, because no reliable results exist, and are based only upon estimates and assumptions which are subject to future conditions and events which are unpredictable and which may not be relied upon in making an investment decision.</w:t>
        <w:br/>
        <w:t xml:space="preserve">  ARTICLE 17</w:t>
        <w:br/>
        <w:t xml:space="preserve">  COMPANY LOANS AND GUARANTEES</w:t>
        <w:br/>
        <w:t xml:space="preserve">  Section 17.1 General. The provisions contained in this Article 17 set forth the terms and conditions by which the Company may make a loan or execute a guaranty to or for the benefit of any Manager or officer of the Company.</w:t>
        <w:br/>
        <w:t xml:space="preserve">  Section 17.2 Members’ Approval Not Required. The Company may make a loan of money or property to, or provide a guaranty for the benefit of, any Manager of the Company for any purpose directly related to the business of the Company. No other loan or guaranty except as set forth in this Section.</w:t>
        <w:br/>
        <w:t xml:space="preserve">  Section 17.3 Loans Generally Not to be Secured upon Interests in the Company. The Company shall not make any loan of money or property to, or provide a guaranty for the benefit of, any person upon the security of Interests in the Company, unless the loan or guaranty is otherwise secured.</w:t>
        <w:br/>
        <w:t xml:space="preserve">  Section 17.4 Advances for Expenses of Managers and Officers. Notwithstanding anything to the contrary contained in Section 17 hereof, the Company may advance money to any Manager or officer of the Company for any expenses reasonably anticipated to be incurred in the performance of the duties of such Manager or officer, provided that in the absence of such advance such Manager or officer would be entitled to be reimbursed for such expenses by the Company or any Affiliate.</w:t>
        <w:br/>
        <w:t xml:space="preserve">  ARTICLE 18</w:t>
        <w:br/>
        <w:t xml:space="preserve">  DEFAULTS AND REMEDIES</w:t>
        <w:br/>
        <w:t xml:space="preserve">  Section 18.1 Defaults. If a Member materially defaults in the performance of his or its obligations under this Agreement, and (a) such default is not cured within ten (10) days after written notice of such default is given by a Manager or any of the other Members to the defaulting Member for a default that can be cured by the payment of money, or (b) within thirty (30) days after written notice of such default is given by a Manager or any of the other Members to the defaulting Member for any other default, then the non-defaulting Members shall have the rights and remedies described in Section 18.2 hereunder in respect of the default.</w:t>
        <w:br/>
        <w:t xml:space="preserve">  Section 18.2 Remedies. If a Member fails to perform his or its obligations under this Agreement, the Company and such other Members shall have the right, in addition to all other rights and remedies provided herein, on behalf of himself or itself, the Company or</w:t>
        <w:br/>
        <w:t xml:space="preserve">      36</w:t>
        <w:br/>
        <w:t xml:space="preserve">    the Members, to bring the matter to arbitration. The award of the arbitrator in such a proceeding may include an order for specific performance by the defaulting Member of his or its obligations under this Agreement, an award for damages for payment of sums due to the Company or to a Member and/or may result in the defaulting Member’s expulsion. Upon expulsion, a Member shall no longer have any ongoing rights, but shall be entitled to pro rata allocation and distribution of profits, if any, for the year of expulsion.</w:t>
        <w:br/>
        <w:t xml:space="preserve">  ARTICLE 19</w:t>
        <w:br/>
        <w:t xml:space="preserve">  MISCELLANEOUS</w:t>
        <w:br/>
        <w:t xml:space="preserve">  Section 19.1 Entire Agreement. This Agreement constitutes the entire agreement among the Members with respect to the subject matter hereof, and supersedes all prior and contemporaneous agreements, representations, and understandings of the parties. No party hereto shall be liable or bound to the other in any manner by any warranties, representations or covenants with respect to the subject matter hereof except as specifically set forth herein.</w:t>
        <w:br/>
        <w:t xml:space="preserve">    Section 19.2 Amendments.</w:t>
        <w:br/>
        <w:t xml:space="preserve">  19.2.1 This Agreement may be amended only by the affirmative vote of seventy-five percent (75%) of the percentage Interests of each outstanding class of Members, except clerical or ministerial amendments that may be approved by the Class B Members. All amendments shall be in writing.</w:t>
        <w:br/>
        <w:t xml:space="preserve">  19.2.2 The Certificate of Formation may only be amended by the affirmative vote of all the Members. Any such amendment shall be in writing and shall be executed and filed in accordance with the Act.</w:t>
        <w:br/>
        <w:t xml:space="preserve">  Section 19.3 No Waiver. No consent or waiver, express or implied, by the Company or a Member to or of any breach or default by any Member in the performance by such Member of his or its obligations under this Agreement shall constitute a consent to or waiver of any similar breach or default by that or any other Member. Failure by the Company or a Member to complain of any act or omission to act by any Member, or to declare such Member in default, irrespective of how long such failure continues, shall not constitute a waiver by the Company or such Member of his or its rights under this Agreement.</w:t>
        <w:br/>
        <w:t xml:space="preserve">  Section 19.4 Representation of Shares of Companies or Interests in Other Entities. Any Manager of this Company is authorized to vote, represent and exercise on behalf of this Company all rights incident to any and all shares of any other company or companies, or any interests in any other Person, standing in the name of this Company. The authority herein granted to said Manager to vote or represent on behalf of this Company any and all shares held by this Company in any other company or companies, or any interests in any other Person, may be exercised by such Manager in person or by any other person authorized so to do by proxy or power of attorney duly executed by said Manager.</w:t>
        <w:br/>
        <w:t xml:space="preserve">          37</w:t>
        <w:br/>
        <w:t xml:space="preserve">    Section 19.5 Third Parties. Nothing in this Agreement, express or implied, is intended to confer upon any party, other than the parties hereto, and their respective successors and permitted assigns, any rights, remedies, obligations or liabilities under or by reason of this Agreement, except as expressly provided herein.</w:t>
        <w:br/>
        <w:t xml:space="preserve">  Section 19.6 Severability. If one or more provisions of this Agreement are held by a proper court to be unenforceable under applicable law, portions of such provisions, or such provisions in their entirety, to the extent necessary and permitted by law, shall be severed herefrom and the balance of this Agreement shall be enforced in accordance with its terms.</w:t>
        <w:br/>
        <w:t xml:space="preserve">    Section 19.7 Governing Law. This Agreement shall be governed by and construed under the substantive laws of the State of Delaware, without regard to Delaware choice of law principles.</w:t>
        <w:br/>
        <w:t xml:space="preserve">  Section 19.8 Mandatory Mediation. The parties agree that any and all disputes, claims or controversies arising out of or relating to this Agreement shall be submitted to Judicial Arbitration and Mediation Services (“JAMS”), or its successor, for mediation, and if the matter is not resolved through mediation, then it shall be submitted to JAMS, or its successor, for final and binding arbitration pursuant to Section 19.9 below. Either party may commence mediation by providing to JAMS and the other party a written request for mediation, setting forth the subject of the dispute and the relief requested. The parties will cooperate with JAMS and with one another in selecting a mediator from the JAMS panel of neutrals and in scheduling the mediation proceedings. The parties agree that they will participate in the mediation in good faith and that they will share equally in its costs. All offers, promises, conduct and statements, whether oral or written, made in the course of the mediation by any of the parties, their agents, employees, experts and attorneys, and by the mediator or any JAMS employees, are confidential, privileged and inadmissible for any purpose, including impeachment, in any arbitration or other proceeding involving the parties, provided that evidence that is otherwise admissible or discoverable shall not be rendered inadmissible or non-discoverable as a result of its use in the mediation.</w:t>
        <w:br/>
        <w:t xml:space="preserve">  19.8.1 Either party may initiate arbitration with respect to the matters submitted to mediation by filing a written demand for arbitration at any time following the initial mediation session or at any time following forty-five (45) days from the date of filing the written request for mediation, whichever occurs first (the “Earliest Initiation Date”). The mediation may continue after the commencement of arbitration if the parties so desire.</w:t>
        <w:br/>
        <w:t xml:space="preserve">  19.8.2 At no time prior to the Earliest Initiation Date shall either side initiate an arbitration or litigation related to this Agreement except to pursue a provisional remedy that is authorized by law or by JAMS Rules or by agreement of the parties. However, this limitation is inapplicable to a party if the other party refuses to comply with the requirements of Section 19.8 above. All applicable statutes of limitation and defenses based upon the passage of time shall be tolled until fifteen (15) days after the Earliest Initiation Date. The parties will take such action, if any, required to effectuate such tolling.</w:t>
        <w:br/>
        <w:t xml:space="preserve">          38</w:t>
        <w:br/>
        <w:t xml:space="preserve">    Section 19.9 Arbitration. Any party to this Agreement may, at its sole election, require that the sole and exclusive forum and remedy for resolution of a Claim be final and binding arbitration pursuant to this Section 19.9 (this “Arbitration Provision ”). The arbitration shall be conducted in Miami, Florida. As used in this Arbitration Provision, “Claim” shall include any past, present, or future claim, dispute, or controversy involving a Member (or persons claiming through or connected with a Member), on the one hand, and the Company or the Manager, on the other hand, relating to or arising out of this Agreement, any subscription agreement or related documents, any Units, and/or the activities or relationships that involve, lead to, or result from any of the foregoing, including (except to the extent provided otherwise in the last sentence of sub-section 19.8.12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does not apply to claims under the U.S. federal securities laws but does apply to all non federal securities law claims that that are related to the Company, including with respect to an Offering, the Company’s holdings (including the holdings of any subsidiary), the Units, the Company’s ongoing operations and the management of the Company’s investments, among other matters. The scope of this Arbitration Provision is to be given the broadest possible interpretation that is enforceable. The party initiating arbitration shall do so with JAMS (xxxxxxx.xxx).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In any arbitration arising out of or related to this Agreement, requests for documents:</w:t>
        <w:br/>
        <w:t xml:space="preserve">  19.9.1 Shall be limited to documents which are directly relevant to  </w:t>
        <w:br/>
        <w:t xml:space="preserve">        significant issues in the case or to the case's outcome;  </w:t>
        <w:br/>
        <w:t xml:space="preserve">19.9.2 Shall be restricted in terms of time frame, subject matter and  </w:t>
        <w:br/>
        <w:t xml:space="preserve">    which the requests pertain; and  </w:t>
        <w:br/>
        <w:t xml:space="preserve">persons or entities to  </w:t>
        <w:br/>
        <w:t xml:space="preserve">19.9.3 Shall not include broad phraseology such as “all documents  </w:t>
        <w:br/>
        <w:t xml:space="preserve">        directly or indirectly related to.” (See JAMS Discovery Protocols; JAMS Arbitration Rule 16.2).</w:t>
        <w:br/>
        <w:t xml:space="preserve">  19.9.4 There shall be production of electronic documents only from sources used in the ordinary course of business. Absent a showing of compelling need, no such documents are required to be produced from backup servers, tapes or other media.</w:t>
        <w:br/>
        <w:t xml:space="preserve">  19.9.5 Absent a showing of compelling need, the production of electronic documents shall normally be made on the basis of generally available technology in a searchable format which is usable by the party receiving the e-documents and convenient and economical for the producing party. Absent a showing of compelling need, the parties need not produce metadata, with the exception of header fields for email correspondence.</w:t>
        <w:br/>
        <w:t xml:space="preserve">        39</w:t>
        <w:br/>
        <w:t xml:space="preserve">    19.9.6 The description of custodians from whom electronic documents may be collected shall be narrowly tailored to include only those individuals whose electronic documents may reasonably be expected to contain evidence that is material to the dispute.</w:t>
        <w:br/>
        <w:t xml:space="preserve">    19.9.7 Where the costs and burdens of e-discovery are disproportionate to the nature of the dispute or to the amount in controversy, or to the relevance of the materials requested, the arbitrator will either deny such requests or order disclosure on condition that the requesting party advance the reasonable cost of production to the other side, subject to the allocation of costs in the final award. (See JAMS Discovery Protocols; JAMS Arbitration Rule 16.2).</w:t>
        <w:br/>
        <w:t xml:space="preserve">  19.9.8 In any arbitration arising out of or related to this Agreement,</w:t>
        <w:br/>
        <w:t xml:space="preserve">      there shall be no interrogatories or requests to admit.</w:t>
        <w:br/>
        <w:t>19.9.9 If the Company elects arbitration, the Company shall pay the</w:t>
        <w:br/>
        <w:t xml:space="preserv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requires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19.9.10 Within thirty (30) days of a final award by the arbitrator, a party may appeal the award for reconsideration by a three (3) arbitrator panel selected according to the rules of the arbitrator administrator. In the event of such an appeal, an opposing party may cross-appeal within thirty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19.9.11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40</w:t>
        <w:br/>
        <w:t xml:space="preserve">    19.9.12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Section 19.8.12, and any attempt to do so, whether by rule, policy, and arbitration decision or otherwise, shall be invalid and unenforceable. Any challenge to the validity of this Section 19.8.12 shall be determined exclusively by a court and not by the administrator or any arbitrator.</w:t>
        <w:br/>
        <w:t xml:space="preserve">  19.9.13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19.9.14 This Arbitration Provision shall survive: (i) suspension, termination, revocation, closure or amendments to this Agreement and the relationship of the parties; (ii) the bankruptcy or insolvency of any party hereto or other party; and (iii) any transfer of any loan or Units or any amounts owed on such loans or notes, to any other party. If any portion of this Arbitration Provision other than sub-section 19.8.12 is deemed invalid or unenforceable, the remaining portions of this Arbitration Provision shall nevertheless remain valid and in force. If arbitration is brought on a class, representative or collective basis, and the limitations on such proceedings in 19.8.12) are finally adjudicated pursuant to the last sentence of 19.8.12 to be unenforceable, then no arbitration shall be had. In no event shall any invalidation be deemed to authorize an arbitrator to determine Claims or make awards beyond those authorized in this Arbitration Provision.</w:t>
        <w:br/>
        <w:t xml:space="preserve">  19.9.15 Each Member acknowledges, understands and agrees that: (i) arbitration is final and binding on the parties; (ii) the parties are waiving their right to seek remedies in court, including the right to jury trial; (iii) pre-arbitration discovery is generally more limited than and potentially different in form and scope from court proceedings; (iv) the final award by the arbitrator is required to include factual findings and legal reasoning and any party’s right to appeal or to seek modification of a ruling by the arbitrators is strictly limited; and</w:t>
        <w:br/>
        <w:t xml:space="preserve">  (v) the panel of arbitrators may include a minority of persons engaged in the securities industry.</w:t>
        <w:br/>
        <w:t xml:space="preserve">  19.9.16 BY AGREEING TO BE SUBJECT TO THE ARBITRATION PROVISION CONTAINED IN THIS AGREEMENT, MEMBERS WILL NOT BE DEEMED TO WAIVE THE COMPANY’S COMPLIANCE WITH THE FEDERAL SECURITIES LAWS AND THE RULES AND REGULATIONS PROMULGATED THEREUNDER.</w:t>
        <w:br/>
        <w:t xml:space="preserve">        41</w:t>
        <w:br/>
        <w:t xml:space="preserve">    19.9.17 Waiver of Court &amp; Jury Rights. THE PARTIES ACKNOWLEDGE THAT THEY HAVE A RIGHT TO LITIGATE CLAIMS THROUGH A COURT SOLELY BEFORE A JUDGE. THE PARTIES HEREBY KNOWINGLY AND VOLUNTARILY WAIVE THEIR RIGHTS TO A TRIAL BY JURY IN ANY LITIGATION RELATING TO THIS AGREEMENT, THE UNITS OR THE COMPANY, INCLUDING CLAIMS UNDER THE U.S. FEDERAL SECURITIES LAWS.</w:t>
        <w:br/>
        <w:t xml:space="preserve">  Section 19.10 Payment of Legal Fees and Costs. In the event that a Member:</w:t>
        <w:br/>
        <w:t xml:space="preserve">  (i)    initiates or asserts any suit, legal action, claim, counterclaim or proceeding regarding, relating to or arising under this Agreement, the Units or the Company, including claims under the U.S. federal securities laws; and (ii) does not, in a judgment on the merits, substantially achieve, in substance and amount, the full remedy sought or the equivalent is reached in settlement, then the Member shall be obligated to reimburse the Company and any parties indemnified by the Company for any and all fees, costs and expenses of every kind and description (including, but not limited to, all reasonable attorneys’ fees, the costs of investigating a claim and other litigation expenses) that the Company and any parties indemnified by the Company may incur in connection with such Claim.</w:t>
        <w:br/>
        <w:t xml:space="preserve">  Section 19.11 Choice of Venue. Any suit, legal action or proceeding involving any dispute or matter regarding, relating to or arising under this Agreement shall be brought solely in the United States District Court for Miami, Florida. All parties hereby consent to the exercise of personal jurisdiction, and waive all objections based on improper venue and/ or forum non conveniens, in connection with or in relation to any such suit, legal action or proceeding.</w:t>
        <w:br/>
        <w:t xml:space="preserve">  Section 19.12 Notices. Unless otherwise provided in this Agreement, any notice or other communication herein required or permitted to be given shall be in writing and shall be given by electronic communication, hand delivery, registered or certified mail, with proper postage prepaid, return receipt requested, or courier service regularly providing proof of delivery, addressed to the party hereto as provided as follows: communications intended for the Company shall be sent to Real Street Capital Manager, LLC, Manager at 0000 XX 00xx Xxxxxx, Xxxxx 000-0000, Xxxxxxxxxxx, Xxxxxxx 00000 and all communications intended for a Member shall be sent to the address of such Member set forth in the records of the Company.</w:t>
        <w:br/>
        <w:t xml:space="preserve">  For all purposes of this Agreement, a notice or communication will be deemed effective:</w:t>
        <w:br/>
        <w:t xml:space="preserve">  (A)                   if delivered by hand or sent by courier, on the day it is delivered unless that day is not a day upon which commercial banks are open for business in the city specified (a “Local Business Day”) in the address for notice provided by the recipient, or if delivered after the close of business on a Local Business Day, then on the next succeeding Local Business Day; or</w:t>
        <w:br/>
        <w:t xml:space="preserve">  (B)                    if sent by registered or certified mail, on the tenth (10th) Local Business Day after the date of mailing.</w:t>
        <w:br/>
        <w:t xml:space="preserve">              42</w:t>
        <w:br/>
        <w:t xml:space="preserve">    Section 19.13 Titles and Subtitles. The titles of the sections and paragraphs of this Agreement are for convenience only and are not to be considered in construing this Agreement.</w:t>
        <w:br/>
        <w:t xml:space="preserve">    Section 19.14 Currency. Unless otherwise specified, all currency amounts in this Agreement refer to the lawful currency of the United States of America.</w:t>
        <w:br/>
        <w:t xml:space="preserve">  Section 19.15 Partition. Each Member irrevocably waives any right that it may have to maintain any action for partition with respect to any of the Company’s property.</w:t>
        <w:br/>
        <w:t xml:space="preserve">  Section 19.16 Counterparts. This Agreement may be executed in one or more counterparts, each of which shall be deemed an original, but all of which together shall constitute one and the same instrument and shall become effective when there exist copies hereof which, when taken together, bear the authorized signatures of each of the parties hereto.</w:t>
        <w:br/>
        <w:t xml:space="preserve">  Section 19.17 Preparation of Agreement. This Agreement has been prepared by Xxxxx X. XxXxxxx, Esq. (the “Law Firm”), counsel for Real Street Capital Manager, LLC in the course of its representation of it, and:</w:t>
        <w:br/>
        <w:t xml:space="preserve">  19. 17.1 The Members have been advised by the Law Firm that a conflict of interest exists among the Members’ individual interests; and</w:t>
        <w:br/>
        <w:t xml:space="preserve">  19.17.2 The Members have been advised by the Law Firm to seek the  </w:t>
        <w:br/>
        <w:t xml:space="preserve">    counsel; and  </w:t>
        <w:br/>
        <w:t xml:space="preserve">advice of independent  </w:t>
        <w:br/>
        <w:t xml:space="preserve">19.17.3 The Members have been represented by independent counsel  </w:t>
        <w:br/>
        <w:t xml:space="preserve">        or have had the opportunity to seek such representation; and</w:t>
        <w:br/>
        <w:t xml:space="preserve">  19.17.4 The Law Firm has not given any advice or made any representations to the members with respect to the tax consequences of this agreement; and,</w:t>
        <w:br/>
        <w:t xml:space="preserve">  19. 17.5 The Members have been advised that the terms and provisions of this Agreement may have tax consequences and the Members have been advised by the Law Firm to seek independent counsel with respect thereto; and</w:t>
        <w:br/>
        <w:t xml:space="preserve">  19.17.6 The Members have been represented by independent counsel or have had the opportunity to seek such representation with respect to the tax consequences of this agreement.</w:t>
        <w:br/>
        <w:t xml:space="preserve">  Section 19.18 NO RELIANCE. THE MEMBERS ACKNOWLEDGE THAT NEITHER THE MANAGER NOR ANY PERSON ACTING ON BEHALF OF THE MANAGER HAS MADE ANY REPRESENTATIONS OR WARRANTIES WITH RESPECT TO THE UNITS OR ANY SECURITIES OF THE COMPANY, AND THE MEMBERS CONFIRM THAT THEY HAVE NOT BASED THEIR INVESTMENT DECISIONS ON, AND ARE NOT RELYING ON, ANY REPRESENTATIONS OR WARRANTIES FROM THE MANAGER. NO PERSON ACTING ON BEHALF OF THE MANAGER OR COMPANY IS</w:t>
        <w:br/>
        <w:t xml:space="preserve">        43</w:t>
        <w:br/>
        <w:t xml:space="preserve">    REPRESENTING OR ACTING ON BEHALF OF ANY MEMBER WITH RESPECT TO ANY MATTER RELATED TO THE COMPANY.</w:t>
        <w:br/>
        <w:t xml:space="preserve">  IN WITNESS WHEREOF, REAL STREET BUILD-TO-RENT FUND, through its Manager and the Members hereby execute this Operating Agreement effective as of June 12, 2023.</w:t>
        <w:br/>
        <w:t xml:space="preserve">    REAL STREET BUILD-TO-RENT FUND I, LLC a Delaware limited liability company</w:t>
        <w:br/>
        <w:t xml:space="preserve">  By: Real Street Capital Manager, LLC</w:t>
        <w:br/>
        <w:t xml:space="preserve">    By: _____________________________________</w:t>
        <w:br/>
        <w:t xml:space="preserve">  Name: Xxxxxxx Xxxxx</w:t>
        <w:br/>
        <w:t xml:space="preserve">  Title: Manager</w:t>
        <w:br/>
        <w:t xml:space="preserve">                                                                                        44</w:t>
        <w:br/>
        <w:t xml:space="preserve">    EXHIBIT “1”</w:t>
        <w:br/>
        <w:t xml:space="preserve">          MEMBERS       Capital Class A   Class B  </w:t>
        <w:br/>
        <w:t xml:space="preserve">                                                            Contribution   Interests   Interests      </w:t>
        <w:br/>
        <w:t xml:space="preserve">                                                                      Class A   $[ ]     [ ]     ----      </w:t>
        <w:br/>
        <w:t xml:space="preserve">  Members                                </w:t>
        <w:br/>
        <w:t xml:space="preserve">                                                                                                                      Class   $1000     ----     30%        </w:t>
        <w:br/>
        <w:t xml:space="preserve">  Members                                  </w:t>
        <w:br/>
        <w:t xml:space="preserve">                                      TOTAL       $[ ]     [ ]                </w:t>
        <w:br/>
        <w:t xml:space="preserve">                                                The Class B Member is entitled to thirty percent (30%) all profits and losses not allocated to the Class A and B Members, subordinated to the Class A Preferred Return.</w:t>
        <w:br/>
        <w:t xml:space="preserve">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