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</w:t>
        <w:br/>
        <w:t xml:space="preserve">  EXECUTION</w:t>
        <w:br/>
        <w:t xml:space="preserve">  OAKS FUNDING LLC</w:t>
        <w:br/>
        <w:t>Depositor</w:t>
        <w:br/>
        <w:t xml:space="preserve">  XXXXX FARGO BANK, N.A.</w:t>
        <w:br/>
        <w:t>Master Servicer and Securities Administrator</w:t>
        <w:br/>
        <w:t xml:space="preserve">  FIVE OAKS ACQUISITION CORP.</w:t>
        <w:br/>
        <w:t>Servicing Administrator</w:t>
        <w:br/>
        <w:t>and</w:t>
        <w:br/>
        <w:t xml:space="preserve">  WILMINGTON SAVINGS FUND SOCIETY, FSB, D/B/A CHRISTIANA TRUST</w:t>
        <w:br/>
        <w:t>Trustee for the benefit of</w:t>
        <w:br/>
        <w:t xml:space="preserve">  Oaks Mortgage Trust Series 2015-2</w:t>
        <w:br/>
        <w:t xml:space="preserve">      POOLING AND SERVICING AGREEMENT</w:t>
        <w:br/>
        <w:t>dated as of November 1, 2015</w:t>
        <w:br/>
        <w:t xml:space="preserve">      OAKS MORTGAGE TRUST SERIES 2015-2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