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10.17</w:t>
        <w:br/>
        <w:t xml:space="preserve">  Execution Version</w:t>
        <w:br/>
        <w:t xml:space="preserve">  PURCHASE AGREEMENT</w:t>
        <w:br/>
        <w:t xml:space="preserve">  BY AND AMONG</w:t>
        <w:br/>
        <w:t xml:space="preserve">  PROFICIENT AUTO LOGISTICS, INC.,</w:t>
        <w:br/>
        <w:t xml:space="preserve">  PAL STOCK ACQUIROR, INC.,</w:t>
        <w:br/>
        <w:t xml:space="preserve">  XXXX XXXXXXX,</w:t>
        <w:br/>
        <w:t xml:space="preserve">  SELLER, FOLLOWING ITS EXECUTION OF A JOINDER AGREEMENT</w:t>
        <w:br/>
        <w:t xml:space="preserve">  AND</w:t>
        <w:br/>
        <w:t xml:space="preserve">  DELTA AUTOMOTIVE SERVICES, INC., doing business as DELTA AUTO TRANSPORT</w:t>
        <w:br/>
        <w:t xml:space="preserve">  Dated as of December 21, 2023</w:t>
        <w:br/>
        <w:t xml:space="preserve">        TABLE OF CONTENTS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