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PURCHASE AGREEMENT</w:t>
        <w:br/>
        <w:t>by and among</w:t>
        <w:br/>
        <w:t>CONNECTM TECHNOLOGY SERVICES, LLC,</w:t>
        <w:br/>
        <w:t>a Massachusetts limited liability company</w:t>
        <w:br/>
        <w:t>XXXXXXX HEATING &amp; COOLING, CO., INC.,</w:t>
        <w:br/>
        <w:t>a Massachusetts corporation</w:t>
        <w:br/>
        <w:t>B&amp;L Equipment LLC,</w:t>
        <w:br/>
        <w:t>a Massachusetts limited liability company</w:t>
        <w:br/>
        <w:t>and</w:t>
        <w:br/>
        <w:t>Xxxxxx X. Xxxxxxx,</w:t>
        <w:br/>
        <w:t>an individual resident of Massachusetts</w:t>
        <w:br/>
        <w:t>Dated as of February __, 2022</w:t>
        <w:br/>
        <w:t>(Effective as of February 1, 2022)</w:t>
        <w:br/>
        <w:t>PURCHASE AGREEMENT</w:t>
        <w:br/>
        <w:t>February __, 2022</w:t>
        <w:br/>
        <w:t>This PURCHASE AGREEMENT is made as of the date first above written, by and among ConnectM Technology Services, LLC, a Massachusetts limited liability company (the “Purchaser”), Xxxxxxx Heating &amp; Cooling Co., Inc., a Massachusetts corporation (the “BH&amp;C”), B&amp;L Equipment, LLC, a Massachusetts limited liability company (“B&amp;L” and, together with BH&amp;C, the “Companies” and each, a “Company”), and Xxxxxx X. Xxxxxxx, an individual resident of Massachusetts (“Seller”). Certain capitalized terms used herein shall have the meanings ascribed to them in Section 12.2.</w:t>
        <w:br/>
        <w:t>WHEREAS, the Company is engaged in the business of servicing residential and commercial HVAC systems (the “Business”);</w:t>
        <w:br/>
        <w:t>WHEREAS, B&amp;L owns certain of the equipment used by BH&amp;L in connection with the Business;</w:t>
        <w:br/>
        <w:t>WHEREAS, the Seller owns (a) 100 shares of the Common Stock, no par value per share (the “Acquired Stock”), comprising 100% of the issued and outstanding capital securities of BH&amp;C and (b) [a 100% membership interest in][ Units of] B&amp;L (the “Acquired Interest” and, together with the Acquired Stock, the “Acquired Equity”), comprising 100% the issued and outstanding membership interests of B&amp;L;</w:t>
        <w:br/>
        <w:t>WHEREAS, Purchaser desires to purchase the Acquired Equity from Seller, and Seller desires to sell such Acquired Equity to Purchaser, all upon the terms and conditions set forth in this Agreement, such that after such purchase and sale the Buyer will own 100% of the issued and outstanding capital securities of each of BH&amp;C and B&amp;L.</w:t>
        <w:br/>
        <w:t>NOW, THEREFORE, in consideration of the mutual covenants herein set forth and for the benefits to be derived from the consummation of the transactions contemplated hereby, the parties agree as follows:</w:t>
        <w:br/>
        <w:t>Section 1. Purchase and Sale of Acquired Equity. Subject to the terms and conditions, and based upon the representations and warranties, hereinafter set forth, Purchaser agrees to purchase, accept and pay for, and Seller agrees to sell, assign and deliver all of the Acquired Equity at the Closing (as hereinafter defined) for the Purchase Price set forth in Section 2.1.</w:t>
        <w:br/>
        <w:t>Section 2. Consideration and Manner of Payment.</w:t>
        <w:br/>
        <w:t>2.1. Purchase Price.</w:t>
        <w:br/>
        <w:t>(a) The “Purchase Price” means an amount equal to (i) $1,100,000.00 (the “Base Purchase Price”), subject to adjustment as provided in this Agreement (the “Adjusted Purchase Price”) plus (ii) the</w:t>
        <w:br/>
        <w:t>Purchase Agreement</w:t>
        <w:br/>
        <w:t>Page 1</w:t>
        <w:br/>
        <w:t>amount of the Company’s Cash at the Effective Date, plus (iii) the amount, if any, of the Companies’ Outstanding Receivables at the Effective Date, plus (iv) the amount of the Vehicle Indebtedness, plus (v) the amount of the Companies’ prepaid expenses as of the Effective Date for periods after the Effective Date, less (vi) the amount of the Companies’ Outstanding Payables as of the Effective Date.</w:t>
        <w:br/>
        <w:t>(b)</w:t>
        <w:br/>
        <w:t>The “Closing Cash Payment” means an amount equal to (i) $500,000.00, plus (ii) the amount of the Companies’ Cash at the Effective Date, plus (iii) the amount, if any, of the Companies’ Outstanding Receivables at the Effective Date, plus (iv) the amount of the Companies’ prepaid expenses as of the Effective Date for periods after the Effective Date, less (v) the Companies’ Closing Transaction Expenses, less (vi) the Closing Indebtedness, less (vii) Outstanding Payables as of the Effective Date.</w:t>
        <w:br/>
        <w:t>(c)</w:t>
        <w:br/>
        <w:t>Attached hereto as Schedule 2.1(b) is a spreadsheet setting forth the calculation of the Purchase Price and the Closing Cash Payment.</w:t>
        <w:br/>
        <w:t>2.2. Purchase Price Adjustments.</w:t>
        <w:br/>
        <w:t>(a)</w:t>
        <w:br/>
        <w:t>Within 120 days after the Closing Date, the Purchaser will deliver to the Seller a statement (the “Preliminary Closing Statement”) showing the amount of any Outstanding Receivables as of the Closing Date which remains unpaid as of March 31, 2022 (the “Uncollected Accounts Receivable”). The principal amount of the Seller Note shall first be reduced equally in an aggregate amount equal to the amount of such Uncollected Accounts Receivable until the principal amounts thereof are reduced to zero, and in the event of any shortfall in excess of the principal balance of the Seller Note, Seller shall promptly pay to the Purchaser, the amount of such excess shortfall.</w:t>
        <w:br/>
        <w:t>2.3. Transactions to be Affected at the Closing.</w:t>
        <w:br/>
        <w:t>(a)At the Closing, the Purchaser shall deliver to the Seller:</w:t>
        <w:br/>
        <w:t>(i)</w:t>
        <w:br/>
        <w:t>payment of the Closing Cash Payment by wire transfer of immediately available funds to the account(s) designated by Seller;</w:t>
        <w:br/>
        <w:t>(ii)</w:t>
        <w:br/>
        <w:t>on behalf of the Seller, to the holders of the Companies’ Indebtedness, payment of the Closing Indebtedness, by check or by wire transfer of immediately available funds to the address or account(s) designated by each Person to</w:t>
        <w:br/>
        <w:t>Purchase Agreement</w:t>
        <w:br/>
        <w:t>Page 2</w:t>
        <w:br/>
        <w:t>whom such Estimated Indebtedness are to be paid, as applicable;</w:t>
        <w:br/>
        <w:t>(iii)</w:t>
        <w:br/>
        <w:t>on behalf of the Seller, to the parties to whom the Closing Transaction Expenses of the Company incurred at the direction of the Seller are due, payment of such Closing Transaction Expenses, by check or by wire transfer of immediately available funds to the address or account(s) designated by each Person to whom such Closing Transaction Expenses are to be paid, as applicable;</w:t>
        <w:br/>
        <w:t>(iv)</w:t>
        <w:br/>
        <w:t>to the holders of the Companies’ Vehicle Indebtedness, payment of the Vehicle Indebtedness, by check or by wire transfer of immediately available funds to the address or account(s) designated by each Person to whom such Vehicle Indebtedness is to be paid, as applicable;</w:t>
        <w:br/>
        <w:t>(v)</w:t>
        <w:br/>
        <w:t>The balance of the Purchase Price by way of a promissory note of the Company in substantially the form attached hereto as Exhibit A, secured solely by a pledge of the Acquired Equity and a lien on the Companies’ business assets; and</w:t>
        <w:br/>
        <w:t>(vi)</w:t>
        <w:br/>
        <w:t>deliver to the Seller the Transaction Documents and all other agreements, documents, instruments or certificates required to be delivered by the Purchaser at or prior to the Closing pursuant to Section 9 of this Agreement.</w:t>
        <w:br/>
        <w:t>(b)At the Closing, the Seller shall:</w:t>
        <w:br/>
        <w:t>(i)</w:t>
        <w:br/>
        <w:t>deliver to the Purchaser evidence of assignment of the Acquired Equity to Purchaser;</w:t>
        <w:br/>
        <w:t>(ii)</w:t>
        <w:br/>
        <w:t>cause each Company to deliver to the Purchaser appropriate payoff letters from the holders of Indebtedness set forth on Schedule 4.10 and shall make customary arrangements for such holders of Indebtedness to deliver all related Lien releases to the Purchaser as soon as practicable after the Closing;</w:t>
        <w:br/>
        <w:t>(iii)</w:t>
        <w:br/>
        <w:t>cause each Company to deliver to the Purchaser appropriate invoices and/or payoff letters from the parties to whom the Estimated Closing Transaction Expenses are due;</w:t>
        <w:br/>
        <w:t>(iv)</w:t>
        <w:br/>
        <w:t>deliver to the Purchaser an affidavit, in a form reasonably satisfactory to the Purchaser, certifying that such Seller is</w:t>
        <w:br/>
        <w:t>Purchase Agreement</w:t>
        <w:br/>
        <w:t>Page 3</w:t>
        <w:br/>
        <w:t>not a “foreign person” within the meaning of Section 1445 of the Code.; and</w:t>
        <w:br/>
        <w:t>(v)</w:t>
        <w:br/>
        <w:t>deliver to the Purchaser the Transaction Documents and all</w:t>
        <w:br/>
        <w:t>other agreements, documents, instruments or certificates required to be delivered by the Seller and/or either Company at or prior to the Closing pursuant to Section 8 of this Agreement.</w:t>
        <w:br/>
        <w:t>(vi)</w:t>
        <w:br/>
        <w:t>BH&amp;C shall deliver to Purchaser an employment agreement in substantially the form attached hereto as Exhibit B (the “Employment Agreement”).</w:t>
        <w:br/>
        <w:t>Section 3. Closing. Subject to the conditions precedent set forth herein, the closing hereunder (the “Closing”) shall take place as of 12:01 a.m. on January 1, 2022, or on such other time and date, as the parties may mutually determine (the “Closing Date”).</w:t>
        <w:br/>
        <w:t>Section 4. Representations and Warranties Concerning the Companies. The Seller severally represents and warrants to the Purchaser as follows, as of the date hereof and as of the Closing Date:</w:t>
        <w:br/>
        <w:t>4.1. Organization and Existence. BH&amp;C is a corporation duly organized, validly existing and in good standing under the laws of the Commonwealth of Massachusetts. BH&amp;C has the power to own or lease its property and to carry on its business in the manner and at such locations as that business is currently being conducted. The books and records of BH&amp;C as will be delivered at the Closing by BH&amp;C to the Purchaser are complete and correct in all respects. BH&amp;C does not have any subsidiaries, nor does it own, directly or indirectly, beneficially or of record, any interest in any corporation, association, partnership or other entity. B&amp;L is a limited liability company duly organized, validly existing and in good standing under the laws of the Commonwealth of Massachusetts. B&amp;L has the power to own or lease its property and to carry on its business in the manner and at such locations as that business is currently being conducted. The books and records of B&amp;L as will be delivered at the Closing by B&amp;L to the Purchaser are complete and correct in all respects. B&amp;L does not have any subsidiaries, nor does it own, directly or indirectly, beneficially or of record, any interest in any corporation, association, partnership or other entity.</w:t>
        <w:br/>
        <w:t>4.2. Capitalization. Schedule 4.2 sets forth each of BH&amp;C’s and B&amp;L’s issued and outstanding capital securities as of the date hereof. The Seller is the record owner of the Acquired Equity and owns such Acquired Equity free and clear of all Liens other than restrictions imposed by state and federal securities laws. All of the Acquired Equity has been duly authorized and is validly issued, fully paid and nonassessable. Except as set forth on Schedule 4.2, neither Company has any other equity securities or securities containing any equity features authorized, issued or outstanding, and there are no agreements, options, warrants or other rights or arrangements existing or outstanding which provide for the sale or issuance of any of the foregoing by either Company. Except as set forth on Schedule 4.2, there are no outstanding (a) capital securities, voting securities or other equity interests of either Company, (b) securities convertible or exchangeable into equity interests of either Company, (c) any</w:t>
        <w:br/>
        <w:t>Purchase Agreement</w:t>
        <w:br/>
        <w:t>Page 4</w:t>
        <w:br/>
        <w:t>options, warrants, purchase rights, subscription rights, preemptive rights, conversion rights, exchange rights, calls, puts, rights of first refusal or other contracts that could require either Company to issue, sell or otherwise cause to become outstanding or to acquire, repurchase or redeem equity interests of either Company or (d) stock appreciation, phantom stock, profit participation or similar rights with respect to either Company.</w:t>
        <w:br/>
        <w:t>4.3. Authorization of Transaction. Each Company has full power and authority to execute and deliver this Agreement and each of the other documents to be executed by it as required under this Agreement, and to perform its obligations hereunder and thereunder. Each Company has taken such action, including obtaining approval by its managers, as may be necessary for such Company to execute, deliver and perform this Agreement and each such other documents.</w:t>
        <w:br/>
        <w:t>4.4. Binding Obligations. This Agreement and the other Transaction Documents constitute, and upon execution by each Company of this Agreement and such other Transaction Documents, will constitute, the valid and legally binding obligations of each Company, enforceable in accordance with their respective terms.</w:t>
        <w:br/>
        <w:t>4.5. Approvals; No Violation. No consent, approval, authorization or order of any court or governmental agency or body is required to be obtained by either Company for the consummation of the transactions contemplated by this Agreement. Neither the execution and delivery of this Agreement nor the consummation of the transactions contemplated hereunder will (i) violate any statute, regulation, injunction, judgment, order, decree or ruling to which either Company is subject, nor will it require the authorization or approval of, or the filing of any notice with any governmental agency or authority; or (ii) result in a violation or breach of any term or provision of, or constitute a default under, BH&amp;C’s Articles of Organization or Bylaws or any Contract to which BH&amp;C is a party or by which it is bound; (iii) result in a violation or breach of any term or provision of, or constitute a default under, B&amp;L’s Certificate of Formation or operating agreement or any Contract to which B&amp;L is a party or by which it is bound; or (iv) result in any lien, charge, pledge, encumbrance or limitation on alienability of any kind upon the Acquired Equity.</w:t>
        <w:br/>
        <w:t>4.6. Financial Statements. Attached hereto as Schedule 4.6, are the following consolidated financial statements of the Companies (collectively, the “Financial Statements”): (i) the management-prepared balance sheet, statement of income, statement of changes in owner’s equity, and statements of cash flows for the periods ended December 31, 2021, December 31, 2020, December 31, 2019 and December 31, 2018 (the “Annual Financial Statements”), and (ii) a management-prepared balance sheet for the one-month period ending January 31, 2022 (the “Latest Balance Sheet”) and income statement of the Companies for the one-month period ending January 31, 2021 (together with the Latest Balance Sheet, the “Interim Financial Statements”). The Annual Financial Statements, other than the exclusion of any explanatory footnotes and other presentation items thereon, have been prepared in accordance with generally accepted accounting principles applied on a consistent basis throughout the periods covered thereby, present fairly the financial condition of the Companies as of such dates and the results of operations of the Companies for such periods, are correct and complete in all material respects, and are consistent with the books and records of each Company. The Interim</w:t>
        <w:br/>
        <w:t>Purchase Agreement</w:t>
        <w:br/>
        <w:t>Page 5</w:t>
        <w:br/>
        <w:t>Financial Statements have been prepared in accordance with generally accepted accounting principles applied on a consistent basis throughout the periods covered thereby, present fairly the financial condition of the Companies as of such dates and the results of operations of the Companies for such periods, are correct and complete in all material respects and are consistent with the books and records of the Companies.</w:t>
        <w:br/>
        <w:t>4.7. Title to Assets. Each Company has good and marketable title to all of the assets reflected in the balance sheet in the Interim Financial Statements (the “Interim Balance Sheet”) (except for those assets that have been sold in the ordinary and usual course of the Company’s business subsequent to the date thereof), free and clear of any and all liens, claims, mortgages, charges, exceptions or encumbrances. Such assets shown in the Interim Balance Sheet constitute all of the assets necessary for the conduct of Companies’ business in the manner in which that business is currently being conducted.</w:t>
        <w:br/>
        <w:t>4.8. Quality of Assets.</w:t>
        <w:br/>
        <w:t>(a)</w:t>
        <w:br/>
        <w:t>All of the Companies’ accounts receivable included in the Interim Financial Statements (i) represent valid obligations of the applicable Company’s customers arising from bona fide transactions in the ordinary course of the Company’s Business and (ii) to Seller’s Knowledge, are fully collectible (without any defenses, counterclaims, or setoffs), subject only to the bad debt reserve specified therein.</w:t>
        <w:br/>
        <w:t>(b)</w:t>
        <w:br/>
        <w:t>The amount of the Companies’ inventory is consistent with its usual trading level, taking into account seasonal variations; and all such inventory has been acquired in the ordinary course of business. All Inventory is of good quality and is not obsolete, and all finished goods in the Inventory are free of defects and are currently salable through regular distribution channels in the ordinary course of business.</w:t>
        <w:br/>
        <w:t>4.9. Trade Names and Other Intellectual Property.</w:t>
        <w:br/>
        <w:t>(a)</w:t>
        <w:br/>
        <w:t>Schedule 4.9 attached hereto sets forth a complete and accurate list of all patents, copyrights, trade secrets, trademarks, trade names or other proprietary rights (collectively, with all customer lists, designs and computer software needed for the Companies’ business as currently conducted, “Intellectual Property”) necessary or useful for the operation of the Companies’ business as presently conducted or contemplated. The Companies’ are the exclusive owners of, or are licensed to use, all such Intellectual Property. There are no claims or demands of any other Person pertaining to any of such Intellectual Property and no proceedings have been instituted, or are pending or threatened, which challenge the rights of either Company in respect thereof. Without limiting the generality of the foregoing, each Company has the right to use,</w:t>
        <w:br/>
        <w:t>Purchase Agreement</w:t>
        <w:br/>
        <w:t>Page 6</w:t>
        <w:br/>
        <w:t>free and clear of claims or rights of other Persons, all customer lists, designs, manufacturing or other processes, computer software, systems and other information required for or incident to its products or its business as presently conducted or contemplated.</w:t>
        <w:br/>
        <w:t>(b)</w:t>
        <w:br/>
        <w:t>Except as set forth in Schedule 4.9, neither Company has granted any licenses or other rights to others in Intellectual Property owned or licensed by either Company.</w:t>
        <w:br/>
        <w:t>(c)</w:t>
        <w:br/>
        <w:t>To the Companies’ Knowledge, the present business, activities and products of each Company do not infringe any Intellectual Property of any other Person. No proceeding charging either Company with infringement of any adversely held Intellectual Property has been filed or is, to the Companies’ Knowledge, threatened to be filed. To the Companies’ Knowledge, there exists no unexpired patent or patent application which includes claims that would be infringed by or otherwise adversely affect the products, activities or business of either Company.</w:t>
        <w:br/>
        <w:t>4.10. No Undisclosed Liabilities. Except as set forth in Schedule 4.10, to the Companies’ Knowledge, neither Company has any Indebtedness, obligations, commitments or liabilities, accrued, absolute, contingent, threatened or otherwise (collectively, the “Liabilities”), of the nature required to be disclosed in a balance sheet prepared in accordance with GAAP, except for Liabilities reflected in the Interim Balance Sheet and Liabilities arising in the ordinary course of business since the date of the Interim Balance Sheet.</w:t>
        <w:br/>
        <w:t>4.11. Absence of Certain Changes. Except as set forth in Schedule 4.11, since December 31, 2020, there has not been any fact, event, change, circumstance or occurrence that has a material adverse effect on the business, assets, liabilities, financial condition, or results of operations, of either Company, except to the extent resulting from (A) changes in general local, domestic, foreign, or international economic conditions, (B) changes affecting generally the industries or markets in which such Company operates, (C) acts of war, sabotage or terrorism, military actions or the escalation thereof, (D) any changes in applicable laws or accounting rules or principles, including changes in GAAP, (E) any other action required by this Agreement, or (F) the announcement of the Transactions. Without limiting the generality of the foregoing, except as set forth in Schedule 4.11, since that date:</w:t>
        <w:br/>
        <w:t>(a)</w:t>
        <w:br/>
        <w:t>neither Company has sold, leased, transferred or assigned, nor imposed, nor permitted the imposition of, any lien, encumbrance or other charge upon, any of its assets, tangible or intangible, except for sales from inventory in the ordinary course of business;</w:t>
        <w:br/>
        <w:t>(b)</w:t>
        <w:br/>
        <w:t>neither Company has entered into any Contract (or series of related Contracts), other than purchase orders placed and sales orders received in the ordinary course of business;</w:t>
        <w:br/>
        <w:t>Purchase Agreement</w:t>
        <w:br/>
        <w:t>Page 7</w:t>
        <w:br/>
        <w:t>(c)</w:t>
        <w:br/>
        <w:t>no Person (including either Company) has accelerated, terminated, modified or canceled any Contract to which either Company is a party or by which either Company is bound and, to the Companies’ Knowledge, no such customer, supplier or other party intends to terminate, modify or cancel any such Contract;</w:t>
        <w:br/>
        <w:t>(d)</w:t>
        <w:br/>
        <w:t>neither Company has made any distribution, loan, or other payment of any kind to, or incurred any obligation to, or entered into any transaction of any other kind with, any Seller or any officer, director or shareholder of either Company, and neither has, except in the ordinary course of business, made any such distribution, loan or other payment incurred any such obligation or entered into any such transaction with any officer or employee of either Company;</w:t>
        <w:br/>
        <w:t>(e)</w:t>
        <w:br/>
        <w:t>neither Company has granted any increase in the base compensation of, made any loan to or made any other change in employment terms for, any of either Company’s employees, except for raises and bonuses awarded in the ordinary course of business consistent with past practices; and neither Company has entered into any written or oral employment contract or collective-bargaining agreement;</w:t>
        <w:br/>
        <w:t>(f)</w:t>
        <w:br/>
        <w:t>neither Company has incurred any obligation as guarantor or otherwise, except in the ordinary course of business; and</w:t>
        <w:br/>
        <w:t>(g)</w:t>
        <w:br/>
        <w:t>neither Company has experienced any event, occurrence or development that has had, or could reasonably be expected to have, individually or in the aggregate, a Material Adverse Effect; and</w:t>
        <w:br/>
        <w:t>(h)</w:t>
        <w:br/>
        <w:t>neither Company has committed to any of the foregoing.</w:t>
        <w:br/>
        <w:t>4.12. Litigation. Except as set forth in Schedule 4.12 hereto, there are no actions, suits, claims, arbitration proceedings, or other proceedings or investigations (whether or not purportedly on behalf of or against either Company) pending, or, to the Companies’ Knowledge, threatened at law or in equity, or before any federal, state, municipal or other governmental court, department, commission, board, bureau, agency or instrumentality, against or affecting either Company, properties, assets or business or against the Parent. Except as provided in Schedule 4.12, no such action, suit, proceeding or investigation has been filed against or affecting either Company, its properties, assets or business at any time from or after January 1, 2017. Except as provided in Schedule 4.12, there is no order, writ, injunction or decree of any federal, state, municipal court or other governmental department, commission, board, bureau, agency or instrumentality pending against either Company, its properties, assets or business.</w:t>
        <w:br/>
        <w:t>4.13. Legal Compliance.</w:t>
        <w:br/>
        <w:t>Purchase Agreement</w:t>
        <w:br/>
        <w:t>Page 8</w:t>
        <w:br/>
        <w:t>(a)</w:t>
        <w:br/>
        <w:t>Each Company has been conducted in all material respects in compliance with all applicable laws (including rules, regulations, injunctions, judgments, orders and decrees) of all federal, state, local and foreign governments (and their agencies), including without limitation any and all so-called environmental laws, and have not at any time received notice of any violation or alleged violation of any such law, rule, regulation, injunction, judgment, rider or decree.</w:t>
        <w:br/>
        <w:t>(b)</w:t>
        <w:br/>
        <w:t>Schedule 4.13 list all permits, registrations, licenses, certificates and approvals (collectively, the “Licenses”) that are required to be obtained by either Company (or that have been obtained by either Company, even though not required) to conduct its business. Each Company has obtained all such Licenses, all of which are valid and in full force and effect, and each Company has at all times operated its business in compliance in all material respects with such Licenses.</w:t>
        <w:br/>
        <w:t>4.14. Tax Matters.</w:t>
        <w:br/>
        <w:t>(a)</w:t>
        <w:br/>
        <w:t>BH&amp;C has at all times been taxed as a subchapter S corporation under the Code.</w:t>
        <w:br/>
        <w:t>(b)</w:t>
        <w:br/>
        <w:t>B&amp;L has at all times been taxed as a partnership under the Code.</w:t>
        <w:br/>
        <w:t>(c)</w:t>
        <w:br/>
        <w:t>All Tax Returns required to be filed on or before the Closing Date by either Company have been, or will be, timely filed. Such Tax Returns are, or will be, true, complete and correct in all respects. All Taxes due and owing by each Company (whether or not shown on any Tax Return) have been, or will be, timely paid.</w:t>
        <w:br/>
        <w:t>(d)</w:t>
        <w:br/>
        <w:t>Each Company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(e)</w:t>
        <w:br/>
        <w:t>No claim has been made by any taxing authority in any jurisdiction where either Company does not file Tax Returns that it is, or may be, subject to Tax by that jurisdiction.</w:t>
        <w:br/>
        <w:t>(f)</w:t>
        <w:br/>
        <w:t>No extensions or waivers of statutes of limitations have been given or requested with respect to any Taxes of either Company.</w:t>
        <w:br/>
        <w:t>(g)</w:t>
        <w:br/>
        <w:t>The amount of the Companies’ Liability for unpaid Taxes for all periods ending on or before the date of the Interim Financial Statements does not, in the aggregate, exceed the amount of</w:t>
        <w:br/>
        <w:t>Purchase Agreement</w:t>
        <w:br/>
        <w:t>Page 9</w:t>
        <w:br/>
        <w:t>accruals for Taxes (excluding reserves for deferred Taxes) reflected on the Financial Statements. The amount of the Companies’ Liability for unpaid Taxes for all periods following the end of the recent period covered by the Financial Statements shall not, in the aggregate, exceed the amount of accruals for Taxes (excluding reserves for deferred Taxes) as adjusted for the passage of time in accordance with the past custom and practice of the Companies (and which accruals shall not exceed comparable amounts incurred in similar periods in prior years).</w:t>
        <w:br/>
        <w:t>4.15. Contracts, Leases, etc.</w:t>
        <w:br/>
        <w:t>(a)</w:t>
        <w:br/>
        <w:t>Set forth in Schedule 4.15 is a true and complete list (organized by subclause) of all Contracts to which either Company is a party, or by which any of its property or assets are bound, that fall into one or more of the following categories (each, a “Material Contract”):</w:t>
        <w:br/>
        <w:t>(i)</w:t>
        <w:br/>
        <w:t>Contracts with any current or former shareholder, director, manager, member or officer of either Company or any of its Affiliates;</w:t>
        <w:br/>
        <w:t>(ii)</w:t>
        <w:br/>
        <w:t>Contracts pursuant to which either Company is required to purchase or sell a stated portion of its requirements or output from or to another Person;</w:t>
        <w:br/>
        <w:t>(iii)</w:t>
        <w:br/>
        <w:t>Contracts for the sale of any of the assets of either Company other than in the ordinary course of business;</w:t>
        <w:br/>
        <w:t>(iv)</w:t>
        <w:br/>
        <w:t>Joint venture agreements;</w:t>
        <w:br/>
        <w:t>(v)</w:t>
        <w:br/>
        <w:t>Contracts containing covenants of either Company not to compete in any line of business or with any Person in any geographical area or covenants of any other Person not to compete with either Company in any line of business or in any geographical area;</w:t>
        <w:br/>
        <w:t>(vi)</w:t>
        <w:br/>
        <w:t>Contracts relating to the acquisition by either Company of any operating business or the capital stock of any other Person;</w:t>
        <w:br/>
        <w:t>(vii)</w:t>
        <w:br/>
        <w:t>Contracts relating to the borrowing of money;</w:t>
        <w:br/>
        <w:t>(viii)</w:t>
        <w:br/>
        <w:t>Any lease of real estate; or</w:t>
        <w:br/>
        <w:t>(ix)</w:t>
        <w:br/>
        <w:t>Any other Contracts, other than leases of real property, which involve the expenditure of more than $5,000 in the</w:t>
        <w:br/>
        <w:t>Purchase Agreement</w:t>
        <w:br/>
        <w:t>Page 10</w:t>
        <w:br/>
        <w:t>aggregate or require performance by any party more than one year from the date hereof.</w:t>
        <w:br/>
        <w:t>(b)</w:t>
        <w:br/>
        <w:t>The Companies have delivered copies of all Material Contracts to the Purchaser and each of such Material Contracts is true, complete and correct in all material respects. With respect to each Material Contract: (i) the Material Contract is legal, valid, binding, enforceable and in full force and effect; (ii) subject to obtaining any landlord or other third party consents required under such Material Contract in connection with a transfer of equity securities as described in Schedule 4.15, the Material Contract will continue to be legal, valid, binding, enforceable and in full force and effect on identical terms following the consummation of the transactions contemplated by this Agreement; and (iii) to the Companies’ Knowledge, no party is in breach or default, and no event has occurred which with notice or lapse of time would constitute a breach or default, or permit termination, modification or acceleration, under the Contract. Neither Company nor the Purchaser will be subject to any penalty or liquidated damages by reason of the sale of Acquired Equity contemplated by this Agreement.</w:t>
        <w:br/>
        <w:t>4.16. Insurance. The Companies currently maintain the insurance policies (including property, casualty, combined general liability and workers’ compensation insurance) listed in Schedule 4.16 hereto, each of which is in full force and effect. Each such policy is adequate and customary for the business engaged in by the Companies and is sufficient for the Companies to comply with all requirements of law and with all requirements imposed by any Contract to which either Company is a party, and the premiums with respect to each such policy have been paid in full.</w:t>
        <w:br/>
        <w:t>4.17. Employees.</w:t>
        <w:br/>
        <w:t>(a)</w:t>
        <w:br/>
        <w:t>To the Companies’ Knowledge, no employee has any plans to terminate his or her employment with either Company. Neither Company is a party to or bound by any collective-bargaining agreement, nor has either Company experienced any strikes, grievances, claims of unfair labor practices or other collective-bargaining disputes. Neither Company is aware of any organizational effort presently being made or, to the Companies’ Knowledge, threatened by or on behalf of any labor union with respect to either Company’s employees.</w:t>
        <w:br/>
        <w:t>(b)</w:t>
        <w:br/>
        <w:t>A list of all of each Company’s employees, which shows the current compensation, and accrued vacation and sick leave of each such employee, is attached hereto as Schedule 4.17. Each such employee is an employee at will, except as set forth in Schedule 4.17 hereto, and the applicable Company has paid, or</w:t>
        <w:br/>
        <w:t>Purchase Agreement</w:t>
        <w:br/>
        <w:t>Page 11</w:t>
        <w:br/>
        <w:t>will pay when due, all salaries, wages and benefits, including severance benefits, to which such Company’s employees are currently entitled and which they have earned. The vacation and other benefits made available by each Company to its employees are listed on Schedule 4.17 hereto, and, except for discretionary bonuses paid in December each year, all such benefits are accrued on the books of the applicable Company and in the Financial Statements.</w:t>
        <w:br/>
        <w:t>4.18. Employee Benefit Plans.</w:t>
        <w:br/>
        <w:t>(a)</w:t>
        <w:br/>
        <w:t>Identification of Plans. Except as described in Schedule 4.18, neither Company now maintains or contributes to, or has within the past three years ever maintained or contributed to, any “employee benefit plan” as defined by Section 3(3) of the Employee Retirement Income Security Act of 1974, as amended (“ERISA”), nor any other pension, profit-sharing, deferred compensation, bonus, stock option, share appreciation right, severance, group or individual health, dental, medical, life insurance, survivor benefit, or similar plan, policy, or arrangement, whether formal or informal, written or oral, for the benefit of any director, officer, consultant, independent contractor or employee, whether active or terminated, of either Company with respect to which either Company has a liability. Each of the arrangements set forth in Schedule 4.18 is hereinafter referred to as an “Employee Benefit Plan”.</w:t>
        <w:br/>
        <w:t>(b)</w:t>
        <w:br/>
        <w:t>Delivery of Documents. Each Company has delivered to the Purchaser copies of each Employee Benefit Plan, and with respect to each such Employee Benefit Plan (i) any associated trust, custodial, insurance, or service agreements, (ii) any annual report, actuarial report, or disclosure materials (including specifically any summary plan descriptions) submitted to any Governmental Agency or distributed to participants or beneficiaries thereunder in the current or any of the three (3) preceding calendar years, and (iii) the most recently received determination letters from the IRS and any governmental advisory opinions, rulings, compliance statements, closing agreements, or similar materials specific to such Employee Benefit Plan.</w:t>
        <w:br/>
        <w:t>(c)</w:t>
        <w:br/>
        <w:t>Compliance with Terms and Law. Each Employee Benefit Plan is and has heretofore been maintained and operated in material compliance with the terms of such Employee Benefit Plan and with all requirements of law in effect from time to time applicable to such Employee Benefit Plan, including but not limited to ERISA and the Code. Each Employee Benefit Plan that is intended to</w:t>
        <w:br/>
        <w:t>Purchase Agreement</w:t>
        <w:br/>
        <w:t>Page 12</w:t>
        <w:br/>
        <w:t>qualify under Section 401(a) of the Code is identified in Schedule 4.18 and has been determined by the IRS to be so qualified in form (or an opinion letter has been issued to the prototype sponsor or volume submitter upon which either Company is entitled to rely), and, to the Companies’ Knowledge, nothing has occurred as to any such Employee Benefit Plan that has resulted or is likely to result in the revocation of such determination as to such Employee Benefit Plan.</w:t>
        <w:br/>
        <w:t>(d)Absence of Certain Events and Arrangements.</w:t>
        <w:br/>
        <w:t>(i)</w:t>
        <w:br/>
        <w:t>There is no pending, or to the Companies’ Knowledge, threatened, legal action, proceeding, or investigation, other than routine claims for benefits, concerning any Employee Benefit Plan, or to the Companies’ Knowledge, any fiduciary or service provider thereof, and to the Companies’ Knowledge, there is no basis for any such legal action, proceeding, or investigation.</w:t>
        <w:br/>
        <w:t>(ii)</w:t>
        <w:br/>
        <w:t>No liability (contingent or otherwise) to the Pension Benefit Guaranty Corporation (“PBGC”) has been incurred by either Company or any corporation, trade, business or entity under common control with the Company within the meaning of Section 414 of the Code or Section 4001 of ERISA (“ERISA Affiliate”).</w:t>
        <w:br/>
        <w:t>(iii)</w:t>
        <w:br/>
        <w:t>No reportable event, or event or condition that presents a material risk of termination by the PBGC, has occurred with respect to any Employee Benefit Plan, or any retirement plan of an ERISA Affiliate of either Company, which is subject to Title IV of ERISA.</w:t>
        <w:br/>
        <w:t>(iv)</w:t>
        <w:br/>
        <w:t>No Employee Benefit Plan nor any party in interest with respect thereto, has engaged in a prohibited transaction that could subject either Company directly or indirectly to liability under Section 409 or 502(i) of ERISA or Section 4975 of the Code.</w:t>
        <w:br/>
        <w:t>(v)</w:t>
        <w:br/>
        <w:t>No Employee Benefit Plan provides welfare benefits subsequent to termination of employment to employees or their beneficiaries (except to the extent required by applicable state insurance laws and Title I, Subtitle B, Part 6 of ERISA).</w:t>
        <w:br/>
        <w:t>(vi)</w:t>
        <w:br/>
        <w:t>Neither Company has undertaken to maintain any Employee Benefit Plan for any period of time and each such Employee Benefit Plan is terminable at the sole</w:t>
        <w:br/>
        <w:t>Purchase Agreement</w:t>
        <w:br/>
        <w:t>Page 13</w:t>
        <w:br/>
        <w:t>discretion of either Company, subject only to such constraints as may be imposed by applicable law.</w:t>
        <w:br/>
        <w:t>(vii)</w:t>
        <w:br/>
        <w:t>Neither the Seller nor either Company has announced its intention or undertaken (whether or not legally bound) to modify or terminate any Employee Benefit Plan or adopt any arrangement or program which, once established, would constitute an Employee Benefit Plan.</w:t>
        <w:br/>
        <w:t>(e)</w:t>
        <w:br/>
        <w:t>Funding of Certain Plans. With respect to each Employee Benefit Plan for which a separate fund of assets is or is required to be maintained, full payment (or an accrual on the books and records of either Company) has been made of all amounts that either Company is required, under the terms of each such Employee Benefit Plan, to have paid as contributions to that Employee Benefit Plan as applied through the Closing Date, and no accumulated funding deficiency (as defined in Section 302 of ERISA and Section 412 of the Code), whether or not waived, exists with respect to any such Employee Benefit Plan.</w:t>
        <w:br/>
        <w:t>(f)</w:t>
        <w:br/>
        <w:t>Effect of Transactions. The execution of this Agreement and the consummation of the transactions contemplated hereby will not result in any payment (in the nature of severance pay or otherwise) becoming payable by either Company to any current or former director, officer, member, manager, consultant, independent contractor or employee of either Company or result in the vesting, acceleration of payment, or increases in the amount of any benefit payable to or in respect of any such current or former director, officer, consultant, independent contractor or employee.</w:t>
        <w:br/>
        <w:t>(g)</w:t>
        <w:br/>
        <w:t>Multi-Employer Plans. No Employee Benefit Plan is a multi-employer plan.</w:t>
        <w:br/>
        <w:t>(h)</w:t>
        <w:br/>
        <w:t>Definitions. For purposes of this Section 4.18, “multi-employer plan,” “party in interest,” “current value,” “accrued benefit,” and “reportable event” have the same meaning assigned such terms under Sections 3, 4043(c) or 4001(a) of ERISA.</w:t>
        <w:br/>
        <w:t>4.19. Representations with Respect to the Effective Date. Since the Effective Date, other than payments to be made pursuant to this Agreement, neither Company has (i) made any distributions or other payments (other than guaranteed payments in accordance with past practice) to the Seller or to any third parties for which any Seller would gain a benefit (by way of example and without limitation. Affiliates, family members, etc.), (ii) incurred any accounts payable other than in the ordinary course of its business, consistent with past practice, (iii) incurred any Indebtedness or (iv) entered into any agreement with respect to the foregoing.</w:t>
        <w:br/>
        <w:t>Purchase Agreement</w:t>
        <w:br/>
        <w:t>Page 14</w:t>
        <w:br/>
        <w:t>4.20. Brokers. Neither Company has employed any broker, finder or agent, nor has either Company otherwise dealt with or become in any way obligated for any consultant’s, broker’s, finder’s, agent’s or similar fee with respect to the transactions contemplated by this Agreement.</w:t>
        <w:br/>
        <w:t>4.21. Full Disclosure. No representation or warranty by the Seller in this Agreement and no statement contained in the schedules to this Agreement or any certificate or other document furnished or to be furnished to the Purchaser pursuant to this Agreement contains any untrue statement of a material fact, or omits to state a material fact necessary to make the statements contained therein, in light of the circumstances in which they are made, not misleading.</w:t>
        <w:br/>
        <w:t>Section 5. Representations and Warranties Concerning the Transaction.</w:t>
        <w:br/>
        <w:t>5.1. Representations and Warranties of the Seller. The Seller represents and warrants to the Purchaser that the statements contained in this Section 5.1 are correct and complete as of the date of this Agreement and will be correct and complete as of the Closing Date (as though made then and as though the Closing Date were substituted for the date of this Agreement throughout this Section 5.1) with respect to itself.</w:t>
        <w:br/>
        <w:t>(a)</w:t>
        <w:br/>
        <w:t>Power. The Seller is an individual resident of Massachusetts and has the power to own or lease its property and to carry on its business in the manner and at such locations as that business is currently being conducted.</w:t>
        <w:br/>
        <w:t>(b)</w:t>
        <w:br/>
        <w:t>Authorization of Transaction. The Seller has full power and authority to execute and deliver this Agreement and each of the other documents to be executed by it as required under this Agreement, and to perform its obligations hereunder and thereunder. The Seller has taken such action, including obtaining approval by its managers and members, as may be necessary for the Seller to execute, deliver and perform this Agreement and each such other documents.</w:t>
        <w:br/>
        <w:t>(c)</w:t>
        <w:br/>
        <w:t>Binding Obligations. This Agreement and the other Transaction Documents constitute, and upon execution by the Seller of this Agreement and such other Transaction Documents, will constitute, the valid and legally binding obligations of the Seller, enforceable in accordance with their respective terms.</w:t>
        <w:br/>
        <w:t>(d)</w:t>
        <w:br/>
        <w:t>Approvals; No Violation. No consent, approval, authorization or order of any court or governmental agency or body is required to be obtained by the Seller for the consummation of the transactions contemplated by this Agreement. Neither the execution and delivery of this Agreement nor the consummation of the transactions contemplated hereunder will (i) violate any statute, regulation, injunction, judgment, order, decree or ruling to which</w:t>
        <w:br/>
        <w:t>Purchase Agreement</w:t>
        <w:br/>
        <w:t>Page 15</w:t>
        <w:br/>
        <w:t>the Seller is subject, nor will it require the authorization or approval of, or the filing of any notice with any governmental agency or authority; or (ii) result in a violation or breach of any term or provision of, or constitute a default under, the Seller’s Articles of Incorporation, bylaws or any Contract to which the Seller is a party or by which it is bound; or (iii) result in any lien, charge, pledge, encumbrance or limitation on alienability of any kind upon the Acquired Equity.</w:t>
        <w:br/>
        <w:t>(e)</w:t>
        <w:br/>
        <w:t>Acquired Equity. The Seller holds of record and owns all of the Acquired Equity, which Acquired Equity represents one hundred percent (100%) of the of the Companies’ issued and outstanding equity securities, free and clear of any restrictions on transfer, taxes, liens, claims, mortgages, charges, exceptions or encumbrances, options, warrants, purchase rights, contracts, commitments, equities, claims, and demands. The Seller is not a party to any option, warrant, purchase right, or other contract or commitment that could require the Seller to sell, transfer, or otherwise dispose of any capital securities of either Company (other than under this Agreement). The Seller is not a party to any voting trust, proxy, or other agreement or understanding with respect to the voting of any capital securities of either Company. The Seller has full right to sell and transfer the Acquired Equity, and upon consummation of the transactions hereunder, the Seller will convey and transfer to the Purchaser, good, marketable title to the Acquired Equity free and clear of any and all restrictions, agreements, claims, liens, charges, pledges, encumbrances or limitations on alienability of any kind. The Seller is not under any order of any court or tribunal prohibiting, restricting or impairing its right to transfer the Acquired Equity.</w:t>
        <w:br/>
        <w:t>(f)Litigation.There are no actions, suits, claims, arbitration proceedings, or other proceedings or investigations (whether or not purportedly on behalf of or against the Seller) pending, or, to the Seller’s Knowledge, threatened at law or in equity, or before any federal, state, municipal or other governmental court, department, commission, board, bureau, agency or instrumentality, that are could prohibit or restrain the ability of the Seller to enter into this Agreement or consummate the transactions contemplated hereby.</w:t>
        <w:br/>
        <w:t>(g)</w:t>
        <w:br/>
        <w:t>Brokers. The Seller has not employed any broker, finder or agent, nor has the Seller become in any way obligated for any consultant’s, broker’s, finder’s, agent’s or similar fee with respect to the transactions contemplated by this Agreement. Furthermore, the Seller has not dealt with any broker, finder or agent, with respect to the transactions contemplated by this Agreement.</w:t>
        <w:br/>
        <w:t>Purchase Agreement</w:t>
        <w:br/>
        <w:t>Page 16</w:t>
        <w:br/>
        <w:t>5.2. Representations and Warranties of the Purchaser. The Purchaser represents and warrants to the Seller as follows, as of the date hereof and as of the Closing Date:</w:t>
        <w:br/>
        <w:t>(a)</w:t>
        <w:br/>
        <w:t>Organization and Existence. The Purchaser is a limited liability company duly organized, validly existing and in good standing under the laws of the Commonwealth of Massachusetts. The Purchaser has the power to own or lease its property and to carry on its business in the manner and at such locations as that business is currently being conducted. The organizational documents and other books and records of the Purchaser as will be delivered at the Closing by the Purchaser to the Seller are complete and correct in all material respects.</w:t>
        <w:br/>
        <w:t>(b)</w:t>
        <w:br/>
        <w:t>Authorization of Transaction. The Purchaser has full power and authority to execute and deliver this Agreement and each of the other documents to be executed by it as required under this Agreement, and to perform its obligations hereunder and thereunder. The Purchaser has taken such action, including obtaining approval by its managers, as may be necessary for the Purchaser to execute, deliver and perform this Agreement and each such other documents.</w:t>
        <w:br/>
        <w:t>(c)</w:t>
        <w:br/>
        <w:t>Binding Obligations. This Agreement and the other Transaction Documents constitute, and upon execution by the Purchaser of this Agreement and such other Transaction Documents, will constitute, the valid and legally binding obligations of the Purchaser, enforceable in accordance with their respective terms.</w:t>
        <w:br/>
        <w:t>(d)</w:t>
        <w:br/>
        <w:t>Approvals; No Violation. No consent, approval, authorization or order of any court or governmental agency or body is required to be obtained by the Purchaser for the consummation of the transactions contemplated by this Agreement. Neither the execution and delivery of this Agreement nor the consummation of the transactions contemplated hereunder will (i) violate any statute, regulation, injunction, judgment, order, decree or ruling to which the Purchaser is subject, nor will it require the authorization or approval of, or the filing of any notice with any governmental agency or authority; or (ii) result in a violation or breach of any term or provision of, or constitute a default under, the Purchaser’s organizational documents, operating agreement or any Contract to which the Purchaser is a party or by which it is bound; or (iii) result in any lien, charge, pledge, encumbrance or limitation on alienability of any kind upon the Acquired Equity.</w:t>
        <w:br/>
        <w:t>(e)</w:t>
        <w:br/>
        <w:t>Litigation. There are no actions, suits, claims, arbitration proceedings, or other proceedings or investigations (whether or not purportedly on behalf of or against the Purchaser) pending, or, to</w:t>
        <w:br/>
        <w:t>Purchase Agreement</w:t>
        <w:br/>
        <w:t>Page 17</w:t>
        <w:br/>
        <w:t>the Purchaser’s knowledge, threatened at law or in equity, or before any federal, state, municipal or other governmental court, department, commission, board, bureau, agency or instrumentality, that are could prohibit or restrain the ability of the Purchaser to enter into this Agreement or consummate the transactions contemplated hereby.</w:t>
        <w:br/>
        <w:t>(f)</w:t>
        <w:br/>
        <w:t>Investment Intent. The Purchaser is acquiring the Acquired Equity for its own account, for investment purposes only and not with a view to the distribution (as such term is used in Section 2(11) of the Securities Act of 1933, as amended (the “Securities Act”) thereof. The Purchaser understands that the Acquired Equity has not been registered under the Securities Act and cannot be sold unless subsequently registered under the Securities Act or an exemption from such registration is available.</w:t>
        <w:br/>
        <w:t>(g)</w:t>
        <w:br/>
        <w:t>Brokers. The Purchaser has not employed any broker, finder or agent, nor has the Purchaser become in any way obligated for any consultant’s, broker’s, finder’s, agent’s or similar fee with respect to the transactions contemplated by this Agreement. The Purchaser has not otherwise dealt with any broker, finder or agent, with respect to the transactions contemplated by this Agreement.</w:t>
        <w:br/>
        <w:t>Section 6. Covenants Which Survive the Closing.</w:t>
        <w:br/>
        <w:t>6.1. Non-Competition and Non-Solicitation Covenants.</w:t>
        <w:br/>
        <w:t>(a)</w:t>
        <w:br/>
        <w:t>For a period beginning on the Closing Date and ending five (5) years following the Closing Date, Seller shall not (except on behalf of the Companies):</w:t>
        <w:br/>
        <w:t>(i)</w:t>
        <w:br/>
        <w:t>engage, directly or indirectly, anywhere in within 50 miles of the Business, as owner, shareholder, member, partner, agent, employee, consultant or otherwise, in providing any service or manufacturing or selling any product that is sold by either Company as of the Closing Date; provided, however, that nothing in this Section 6.1(a)(i) shall prevent the Seller from (A) owning, directly or indirectly, solely as an investment, any class of securities that are traded on a national securities exchange or (B) being employed by businesses that are ancillary to and not in competition with the Business conducted by either Company, such as supply houses or the like;</w:t>
        <w:br/>
        <w:t>(ii)</w:t>
        <w:br/>
        <w:t>directly or indirectly, solicit or encourage any Person who is then a customer or supplier of either Company, or who has been such a customer or supplier at any time during the</w:t>
        <w:br/>
        <w:t>Purchase Agreement</w:t>
        <w:br/>
        <w:t>Page 18</w:t>
        <w:br/>
        <w:t>twelve months immediately preceding such solicitation or other contact by the Seller, to terminate its relationship with either Company or such Affiliate, as applicable; or</w:t>
        <w:br/>
        <w:t>(iii)</w:t>
        <w:br/>
        <w:t>directly or indirectly, acting for itself or on behalf of any other Person (A) solicit or hire any person who was employed by either Company at any time during the twelve months immediately preceding such solicitation or hiring or (B) encourage or seek to influence any such person to quit or otherwise terminate his or her employment with the Purchaser; provided, however, that nothing herein shall limit the Seller from soliciting or hiring any such employee whose employment by either Company or the Purchaser was terminated at least six months prior to such solicitation or hiring; and provided further that general advertisements for employment which are not specifically targeted at any such employees of either Company will not constitute a violation of the covenant herein.</w:t>
        <w:br/>
        <w:t>(b)</w:t>
        <w:br/>
        <w:t>Seller acknowledges that a breach of its obligations under this Section 6.1 would cause the Purchaser irreparable harm and that the legal remedy of monetary damages may not be a fully adequate remedy for such a breach of this Agreement. Therefore, the Purchaser shall be entitled to institute and maintain an action for temporary or permanent injunctive relief for the breach by Seller of any such provision.</w:t>
        <w:br/>
        <w:t>(c)</w:t>
        <w:br/>
        <w:t>The covenants of the Seller under this Section 6.1 shall survive the termination of this Agreement.</w:t>
        <w:br/>
        <w:t>6.2. Confidentiality. From and after the Closing, the Seller shall, and shall cause its Affiliates to, hold, and shall use its reasonable best efforts to cause its or their respective Representatives to hold, in confidence any and all information, whether written or oral, concerning either Company, except to the extent that the Seller can show that such information (a) is generally available to and known by the public through no fault of the Seller, any of its Affiliates or their respective Representatives; or (b) is lawfully acquired by the Seller, any of its Affiliates or their respective Representatives from and after the Closing from sources which are not prohibited from disclosing such information by a legal, contractual or fiduciary obligation. If the Seller or any of its Affiliates or their respective Representatives are compelled to disclose any information by judicial or administrative process or by other requirements of law, the Seller shall promptly notify the Purchaser in writing and shall disclose only that portion of such information which the Seller is advised by its counsel in writing is legally required to be disclosed, provided that the Seller shall use reasonable best efforts to obtain an appropriate protective order or other reasonable assurance that confidential treatment will be accorded such information.</w:t>
        <w:br/>
        <w:t>Purchase Agreement</w:t>
        <w:br/>
        <w:t>Page 19</w:t>
        <w:br/>
        <w:t>6.3. Blue-Pencil Doctrine. The Seller acknowledges that the restrictions contained in this Section 6 are necessary to protect the legitimate interests of the Purchaser and constitute a material inducement to the Purchaser to enter into this Agreement and consummate the transactions contemplated by this Agreement. In the event that any covenant contained in this Section 6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6.4. Use of Trade Names. From and after the Closing, neither the Seller nor any of its Affiliates shall use the names “Xxxxxxx Heating &amp; Cooling, Co., Inc.,” “B&amp;L Equipment, LLC” or any other trade name or logo currently used by either Company in the Business or any variation thereof for any purpose.</w:t>
        <w:br/>
        <w:t>6.5. Public Announcements. Unless otherwise required by applicable law (based upon the reasonable advice of counsel), the Seller shall not make any public announcements in respect of this Agreement or the transactions contemplated hereby or otherwise communicate with any news media without the prior written consent of the Purchaser.</w:t>
        <w:br/>
        <w:t>6.6. Further Assurances. Each of the parties hereto, both before and after the Closing, shall take such further actions and execute such additional documents as may be necessary or reasonably requested from time to time by the other Party to consummate the transactions contemplated hereby.</w:t>
        <w:br/>
        <w:t>Section 7. Tax Matters.</w:t>
        <w:br/>
        <w:t>7.1. Tax Covenants.</w:t>
        <w:br/>
        <w:t>(a) Without the prior written consent of the Purchaser, the Seller (and, prior to the Closing, each Company, its Affiliates and their respective Representatives) shall not, to the extent it may affect, or relate to, either Company, make, change or rescind any Tax election, amend any Tax Return or take any position on any Tax Return, take any action, omit to take any action or enter into any other transaction that would have the effect of increasing the Tax liability or reducing any Tax asset of the Purchaser or either Company in respect of any Post-Closing Tax Period. The Seller agrees that the Purchaser is to have no liability for any Tax resulting from any action of the Seller, either Company, its Affiliates or any of their respective Representatives, and agrees to indemnify and hold harmless the Purchaser (and, after the Closing</w:t>
        <w:br/>
        <w:t>Purchase Agreement</w:t>
        <w:br/>
        <w:t>Page 20</w:t>
        <w:br/>
        <w:t>Date, either Company) against any such Tax or reduction of any Tax asset.</w:t>
        <w:br/>
        <w:t>(b)</w:t>
        <w:br/>
        <w:t>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borne and paid by the Seller when due. The Seller shall, at its own expense, timely file any Tax Return or other document with respect to such Taxes or fees for activities on or prior to the Closing Date (and the Purchaser shall cooperate with respect thereto as necessary).</w:t>
        <w:br/>
        <w:t>(c)</w:t>
        <w:br/>
        <w:t>The Purchaser shall prepare, or cause to be prepared, all Tax Returns required to be filed by each Company after the Closing Date with respect to a Pre-Closing Tax Period. Any such Tax Return shall be prepared in a manner consistent with past practice (unless otherwise required by Law) and without a change of any election or any accounting method and shall be submitted by the Purchaser to the Seller (together with schedules, statements and, to the extent requested by Seller, supporting documentation) at least 45 days prior to the due date (including extensions) of such Tax Return. If the Seller objects to any item on any such Tax Return, it shall, within ten days after delivery of such Tax Return, notify the Purchaser in writing that it so objects, specifying with particularity any such item and stating the specific factual or legal basis for any such objection. If a notice of objection shall be duly delivered, the Purchaser and the Seller shall negotiate in good faith and use their reasonable best efforts to resolve such items. If the Purchaser and the Seller are unable to reach such agreement within ten days after receipt by the Purchaser of such notice, the disputed items shall be resolved by an impartial nationally recognized firm of independent certified public accountants, other than the Seller’s accountants or the Purchaser’s accountants, appointed by mutual agreement of the Purchaser and the Seller (the “Independent Accountant”) and any determination by the Independent Accountant shall be final. The Independent Accountant shall resolve any disputed items within twenty days of having the item referred to it pursuant to such procedures as it may require. If the Independent Accountant is unable to resolve any disputed items before the due date for such Tax Return, the Tax Return shall be filed as prepared by the Purchaser and then amended to reflect the Independent Accountant’s resolution. The costs, fees and expenses of the Independent Accountant shall be borne equally by the Purchaser and the Seller. The preparation and filing of any Tax Return of</w:t>
        <w:br/>
        <w:t>Purchase Agreement</w:t>
        <w:br/>
        <w:t>Page 21</w:t>
        <w:br/>
        <w:t>either Company that does not relate to a Pre-Closing Tax Period shall be exclusively within the control of the Purchaser.</w:t>
        <w:br/>
        <w:t>7.2. Termination of Existing Tax Sharing Agreements. Any and all existing Tax sharing agreements (whether written or not) binding upon either Company shall be terminated as of the Closing Date. After such date neither Company, the Seller nor any of the Seller’s Affiliates and their respective Representatives shall have any further rights or liabilities thereunder.</w:t>
        <w:br/>
        <w:t>7.3. Tax Indemnification. The Seller shall indemnify each Company, the Purchaser, and each Purchaser Indemnitee and hold them harmless from and against (a) any Losses (as hereinafter defined) attributable to any breach of or inaccuracy in any representation or warranty made in Section 4.14; (b) any Loss attributable to any breach or violation of, or failure to fully perform, any covenant, agreement, undertaking or obligation in Section 6; (c) all Taxes of each Company or relating to the business of such Company for all Pre-Closing Tax Periods; (d) all Taxes of any member of an affiliated, consolidated, combined or unitary group of which either Company (or any predecessor of either Company) is or was a member on or prior to the Closing Date by reason of a liability under Treasury Regulation Section 1.1502-6 or any comparable provisions of foreign, state or local Law; and (e) any and all Taxes of any person imposed on either Company arising under the principles of transferee or successor liability or by contract, relating to an event or transaction occurring before the Closing Date. In each of the above cases, together with any out-of-pocket fees and expenses (including attorneys’ and accountants’ fees) incurred in connection therewith. The Seller shall reimburse the Purchaser for any Taxes of either Company that are the responsibility of the Seller pursuant to this Section 7 within ten Business Days after payment of such Taxes by the Purchaser or either Company.</w:t>
        <w:br/>
        <w:t>7.4. Straddle Period. In the case of Taxes that are payable with respect to a taxable period that begins before and ends after the Closing Date (each such period, a “Straddle Period”), the portion of any such Taxes that are treated as Pre-Closing Taxes for purposes of this Agreement shall be:</w:t>
        <w:br/>
        <w:t>(a)</w:t>
        <w:br/>
        <w:t>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 and</w:t>
        <w:br/>
        <w:t>(b)</w:t>
        <w:br/>
        <w:t>in the case of other Taxes, deemed to be the amount of such Taxes for the entire period multiplied by a fraction the numerator of which is the number of days in the period ending on the Closing Date and the denominator of which is the number of days in the entire period.</w:t>
        <w:br/>
        <w:t>7.5. Contests. The Purchaser agrees to give written notice to the Seller of the receipt of any written notice by either Company, the Purchaser or any of the Purchaser’s Affiliates which involves the assertion of any claim, or the commencement of any Action, in respect of which an indemnity may be sought by the Purchaser pursuant to this Section 7 (a</w:t>
        <w:br/>
        <w:t>Purchase Agreement</w:t>
        <w:br/>
        <w:t>Page 22</w:t>
        <w:br/>
        <w:t>“Tax Claim”); provided, that failure to comply with this provision shall not affect the Purchaser’s right to indemnification hereunder. The Purchaser shall control the contest or resolution of any Tax Claim; provided, however, that the Purchaser shall obtain the prior written consent of the Seller (which consent shall not be unreasonably withheld or delayed) before entering into any settlement of a claim or ceasing to defend such claim; and, provided further, that the Seller shall be entitled to participate in the defense of such claim and to employ counsel of its choice for such purpose, the fees and expenses of which separate counsel shall be borne solely by the Seller.</w:t>
        <w:br/>
        <w:t>7.6. Cooperation and Exchange of Information. The Seller and the Purchaser shall provide each other with such cooperation and information as either of them reasonably may request of the other in filing any Tax Return pursuant to this Section 7 or in connection with any audit or other proceeding in respect of Taxes of either Company. Such cooperation and information shall include providing copies of relevant Tax Returns or portions thereof, together with accompanying schedules, related work papers and documents relating to rulings or other determinations by tax authorities. Each of the Seller and the Purchaser shall retain all Tax Returns, schedules and work papers, records and other documents in its possession relating to Tax matters of either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either Company for any taxable period beginning before the Closing Date, the Seller or the Purchaser (as the case may be) shall provide the other party with reasonable written notice and offer the other party the opportunity to take custody of such materials.</w:t>
        <w:br/>
        <w:t>7.7. Tax Treatment of Indemnification Payments. Any indemnification payments pursuant to this shall be treated as an adjustment to the Purchase Price by the parties for Tax purposes, unless otherwise required by Law.</w:t>
        <w:br/>
        <w:t>7.8. Survival. Notwithstanding anything in this Agreement to the contrary, the provisions of Section 4.14 and this Section 7 shall survive for the full period of all applicable statutes of limitations (giving effect to any waiver, mitigation or extension thereof) plus 60 days.</w:t>
        <w:br/>
        <w:t>7.9. Overlap. To the extent that any obligation or responsibility pursuant to Section 10 may overlap with an obligation or responsibility pursuant to this Section 7, the provisions of this Section 7 shall govern.</w:t>
        <w:br/>
        <w:t>Section 8. Conditions Precedent to Closing by Purchaser. The obligation of the Purchaser to consummate the transactions to be performed by it at or subsequent to the Closing under this Agreement is subject to the fulfillment prior to or at the Closing of each and every one of the following conditions:</w:t>
        <w:br/>
        <w:t>8.1. Representations and Warranties. All representations of the Companies set forth in Section 4 above and the Seller set forth in Section 5.1 above shall have been true and</w:t>
        <w:br/>
        <w:t>Purchase Agreement</w:t>
        <w:br/>
        <w:t>Page 23</w:t>
        <w:br/>
        <w:t>correct on the Closing Date and shall be true and correct in all material respects as of the Closing Date.</w:t>
        <w:br/>
        <w:t>8.2. Delivery of Evidence of Transfer. The Seller shall have tendered to the Purchaser evidence of the transfer of the Acquired Equity, together with an endorsement thereof, and if then required by law, transfer stamps, each in proper form to transfer valid and unencumbered title to the Acquired Equity to the Purchaser.</w:t>
        <w:br/>
        <w:t>8.3. Corporate Records. The Seller shall have caused to be delivered to the Purchaser, originals of the capitalization table, financial records and all other corporate records and documents relating to each Company (except for such original financial records, if any, that the Seller or such Company may be required to retain to comply with the Code or any other applicable tax law, in which case the Seller shall give the Purchaser copies of all such documents that it so retains).</w:t>
        <w:br/>
        <w:t>8.4. Consents. The Purchaser shall have received third-party consents in form and substance satisfactory to the Purchaser and its counsel, to the consummation of the sale of the Acquired Equity to the Purchaser from each party to any Contract of either Company under which such sale would constitute a default, would accelerate obligations of such Company or would permit cancellation of such Contract.</w:t>
        <w:br/>
        <w:t>8.5. Closing Certificates.</w:t>
        <w:br/>
        <w:t>(a)</w:t>
        <w:br/>
        <w:t>The Purchaser shall have received a certificate of an officer or manager (or equivalent officer) of each Company certifying that attached thereto are true and complete copies of the organizational documents of such Company and all actions adopted by the directors, stockholders, managers and/or members of such Company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 and</w:t>
        <w:br/>
        <w:t>(b)</w:t>
        <w:br/>
        <w:t>Each Company shall have delivered to the Purchaser a good standing certificate (or its equivalent) for such Company from the Secretary of the Commonwealth of Massachusetts.</w:t>
        <w:br/>
        <w:t>Section 9. Conditions Precedent to Closing by Seller. The obligation of the Seller to consummate the transactions to be performed by it at or subsequent to the Closing under this Agreement is subject to the fulfillment prior to or at the Closing of each and every one of the following conditions:</w:t>
        <w:br/>
        <w:t>9.1. Representations and Warranties. All representations and warranties of the Purchaser set forth in Section 5.2 above shall have been true and correct in all material respects</w:t>
        <w:br/>
        <w:t>Purchase Agreement</w:t>
        <w:br/>
        <w:t>Page 24</w:t>
        <w:br/>
        <w:t>as of the Closing Date and shall be true and correct in all material respects as of the Closing Date.</w:t>
        <w:br/>
        <w:t>9.2. Closing Certificate.</w:t>
        <w:br/>
        <w:t>(a)</w:t>
        <w:br/>
        <w:t>The Seller shall have received a certificate of the manager of the Purchaser certifying that attached thereto are true and complete copies of the organizational documents of the Purchaser and all resolutions adopted by the manager of the Purchaser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 and</w:t>
        <w:br/>
        <w:t>(b)</w:t>
        <w:br/>
        <w:t>The Purchaser shall have delivered to the Seller a good standing certificate (or its equivalent) for the Purchaser from the secretary of the Commonwealth of Massachusetts.</w:t>
        <w:br/>
        <w:t>9.3. Removal of Guarantees. Prior to the Closing Buyer and Seller shall cooperate in good faith and shall take such commercially reasonable actions at Seller’s expense as may be necessary to cause any guarantee by Seller of any liability or obligation of either Company to be terminated in full at or prior to the Closing or to be terminated in full as promptly as reasonably practicable thereafter (the “Guarantee Removals”).</w:t>
        <w:br/>
        <w:t>9.4. Security and Pledge Agreements. At the Closing, the Buyer shall execute and deliver to the Seller (a) a security agreement providing a lien on all of the Companies’ business assets in a form reasonably acceptable to the Parties and (b) a pledge agreement providing a pledge of all of the Acquired Equity in a form reasonably acceptable to the Parties.</w:t>
        <w:br/>
        <w:t>Section 10. Indemnification.</w:t>
        <w:br/>
        <w:t>10.1. Survival of Representations and Warranties. Except for the Fundamental Representations, which shall survive indefinitely, all representations and warranties contained in the Transaction Documents shall survive the execution and delivery of this Agreement and the Closing hereunder until the date which is eighteen (18) months after the Closing Date (the “Expiration Date”); provided, however, that if written notice of an action or claim for Losses related to a third party claim or circumstances existing as of the Expiration Date has been given prior to the Expiration Date, then the representations and warranties shall survive as to such action or claim until such action or claim has been fully resolved;.</w:t>
        <w:br/>
        <w:t>10.2. Purchaser’s Right to Indemnification. Subject to the other terms and conditions of this Section 10, the Seller shall defend, indemnify and hold harmless the Purchaser and its Affiliates and their respective directors and officers (the “Purchaser Indemnitees”) from and against (i) any and all losses, obligations, liabilities, damages, claims, deficiencies, costs and expenses (including, but not limited to, the amount of any settlement and all reasonable legal and</w:t>
        <w:br/>
        <w:t>Purchase Agreement</w:t>
        <w:br/>
        <w:t>Page 25</w:t>
        <w:br/>
        <w:t>other expenses incurred in connection with the investigation, prosecution or defense of the matter) (collectively, “Losses”), which may be asserted against or sustained or incurred by the Purchaser Indemnitees in connection with, arising out of, or relating to any inaccuracy in, misrepresentation, breach or alleged breach of any of the representations, warranties, agreements and covenants made by the Seller in the Transaction Documents; and (ii) any and all costs and expenses (including, but not limited to, reasonable legal expenses) incurred by the Purchaser Indemnitees in connection with the enforcement of their rights under the Transaction Documents.</w:t>
        <w:br/>
        <w:t>10.3. Seller’s Rights to Indemnification. The Purchaser shall defend, indemnify and hold harmless the Seller and their Affiliates and their respective directors and officers, as applicable (the “Seller Indemnitees”), from and against (i) any and all Losses, which may be asserted against or sustained or incurred by the Seller Indemnitees in connection with, arising out of, or relating to any inaccuracy in, misrepresentation, breach or alleged breach of any of the representations, warranties, agreements and covenants made by Purchaser in the Transaction Documents, (ii) any and all costs and expenses (including, but not limited to, reasonable legal expenses) incurred by the Seller in connection with the enforcement of its rights under the Transaction Documents and (iii) any Losses incurred by Seller arising from the operation of the Companies by the Purchaser after the Closing, including without limitation any Losses arising out of the parties’ failure to obtain the Guarantee Removals.</w:t>
        <w:br/>
        <w:t>10.4. Limitations of Liability.</w:t>
        <w:br/>
        <w:t>(a)</w:t>
        <w:br/>
        <w:t>Neither the Seller nor the Purchaser shall be required to indemnify the other Party hereunder with respect to claims for Losses under this Section 10 unless and until the aggregate amount of Losses for which the Indemnified Parties would otherwise be entitled to indemnification pursuant to this Section 10 exceeds an amount equal to $5,000.00 (the “Basket”), at which time the Indemnifying Party shall only be obligated to indemnify the Indemnified Parties for the entire amount of such Losses. Notwithstanding anything to the contrary in this Section 10.4, the Basket shall not apply to any Losses arising out of or in connection with fraud or intentional misrepresentation.</w:t>
        <w:br/>
        <w:t>(b)</w:t>
        <w:br/>
        <w:t>The Parties specifically agree that, notwithstanding any provision in this Agreement to the contrary, the aggregate liability of the Seller, on the one hand, and the Purchaser and the Companies, on the other hand, pursuant to this Section 10 with respect to all claims for indemnification (other than relating to claims of fraud or misrepresentation) shall not exceed an amount equal to the Purchase Price.</w:t>
        <w:br/>
        <w:t>(c)</w:t>
        <w:br/>
        <w:t>Any indemnification payments made pursuant to this Section 10 shall be treated by all Parties as an adjustment to the Purchase Price hereunder.</w:t>
        <w:br/>
        <w:t>Purchase Agreement</w:t>
        <w:br/>
        <w:t>Page 26</w:t>
        <w:br/>
        <w:t>10.5. Indemnification Procedures.</w:t>
        <w:br/>
        <w:t>(a)</w:t>
        <w:br/>
        <w:t>Whenever any claim shall arise for indemnification under this Agreement (a “Claim”), the Party seeking indemnification (the “Indemnified Party”) shall promptly notify the other Party or Parties (the “Indemnifying Party”) in writing of any facts that constitute the basis for the Claim. Such notice shall not be a condition precedent to any liability of the Indemnifying Party under this Agreement, except to the extent that the Indemnifying Party is prejudiced in its ability to defend such a Claim as a result of an unreasonable delay in notice.</w:t>
        <w:br/>
        <w:t>(b)</w:t>
        <w:br/>
        <w:t>The Indemnifying Party shall be entitled to defend any Claim, at its own expense and through counsel reasonably acceptable to the Indemnified Party, if it gives written notice of its intention to do so to the Indemnified Party within ten (10) days after receipt of a notice of the Claim. If the Indemnifying Party elects to retain counsel within such 10-day period, then the Indemnified Party shall have the right to elect at its own expense to retain its own counsel and to defend jointly with the Indemnifying Party such Claim, in which case counsel to the Indemnifying Party shall cooperate fully with counsel to the Indemnified Party in such defense. If the Indemnifying Party does not elect to retain counsel and defend the claim, then the Indemnifying Party shall be responsible for payment of the Indemnified Party’s counsel fees.</w:t>
        <w:br/>
        <w:t>(c)</w:t>
        <w:br/>
        <w:t>Neither Party hereto shall be entitled to compromise or settle any Claim without the prior written consent of the other, which consent shall not be unreasonably withheld or delayed.</w:t>
        <w:br/>
        <w:t>10.6. Sole Remedy. Notwithstanding anything to the contrary contained in this Agreement and notwithstanding any otherwise available right or remedy of the Parties, at law or in equity, the Parties agree that the sole and exclusive remedy for any breach of this Agreement by the other Party, including any misrepresentation, breach of covenant or warranty, or for any other Loss, cost damage or expense relating to, arising out of or otherwise connected with this Agreement or the transactions contemplated hereunder shall be the right of indemnification as and to the extent set forth in this Section 10, and invocation of Seller’s rights under the Pledge Agreement upon an event of default under the Note, each of which documents and the remedies contained therein shall remain fully enforceable in accordance with their terms, and in all events subject to all of the limitations herein, the Parties waiving all and each other remedy available to it at law or in equity. This provision is not intended and will not be construed as limiting in any fashion the right of any of the Parties to assert and pursue any claims based on fraud or willful misrepresentations.</w:t>
        <w:br/>
        <w:t>Purchase Agreement</w:t>
        <w:br/>
        <w:t>Page 27</w:t>
        <w:br/>
        <w:t>Section 11. Miscellaneous.</w:t>
        <w:br/>
        <w:t>11.1. Expenses.</w:t>
        <w:br/>
        <w:t>(a)</w:t>
        <w:br/>
        <w:t>The Purchaser shall bear all costs and expenses (including without limitation legal fees and expenses) that it may be incur in connection with the negotiation, preparation, execution and delivery of this Agreement, and any other documents contemplated hereby.</w:t>
        <w:br/>
        <w:t>(b)</w:t>
        <w:br/>
        <w:t>The Seller shall bear all costs and expenses (including without limitation legal fees and expenses) that either Company or the Seller may incur in connection with the negotiation, preparation, execution and delivery of this Agreement, and any other documents contemplated hereby.</w:t>
        <w:br/>
        <w:t>11.2. Notices. Any notice, demand or request required or permitted to be given under this Agreement shall be in writing and shall be deemed to have been given when delivered by hand, one day after transmittal by an internationally recognized overnight courier service, or three days after being sent by registered or certified mail, return receipt requested, postage prepaid, in each case addressed as follows:</w:t>
        <w:br/>
        <w:t>If intended for the Seller:</w:t>
        <w:br/>
        <w:t>Xxxxxx X. Xxxxxxx</w:t>
        <w:br/>
        <w:t>14 Crooked Cartway</w:t>
        <w:br/>
        <w:t>Xxxxxxx Xxxxx, MA 02648</w:t>
        <w:br/>
        <w:t>with a copy of any notice to the Seller to:</w:t>
        <w:br/>
        <w:t>Xxxxx X. Xxxxxxxxx, Esq.</w:t>
        <w:br/>
        <w:t>The Small Business &amp; Estate Planning Law</w:t>
        <w:br/>
        <w:t>Group, P.C.</w:t>
        <w:br/>
        <w:t>000 Xxxx Xxxxxx, Xxxxx 0</w:t>
        <w:br/>
        <w:t>Hyannis, MA 02601</w:t>
        <w:br/>
        <w:t>If intended for the Purchaser:</w:t>
        <w:br/>
        <w:t>ConnectM Technology Services, LLC</w:t>
        <w:br/>
        <w:t>c/o ConnectM Technology Solutions, Inc.</w:t>
        <w:br/>
        <w:t>0 Xxxxx Xxxxx Xxx Xxx 000</w:t>
        <w:br/>
        <w:t>Marlborough, Massachusetts 01752</w:t>
        <w:br/>
        <w:t>With a copy of any notice to the X. Xxxx Xxxx, Esq.</w:t>
        <w:br/>
        <w:t>Purchaser to:</w:t>
        <w:br/>
        <w:t>Swan Law PC</w:t>
        <w:br/>
        <w:t>Xxx Xxxxxx Xxxxx, Xxxxx 0000</w:t>
        <w:br/>
        <w:t>Boston, Massachusetts 02108</w:t>
        <w:br/>
        <w:t>or to such other address as either Party may designate from time to time by notice in the manner set forth above.</w:t>
        <w:br/>
        <w:t>11.3. Entire Agreement. This Agreement (including the schedules and exhibits hereto), together with all other Transaction Documents executed by the parties, constitutes the</w:t>
        <w:br/>
        <w:t>Purchase Agreement</w:t>
        <w:br/>
        <w:t>Page 28</w:t>
        <w:br/>
        <w:t>entire agreement among the parties with respect to the subject matter hereof and supersedes all prior memoranda, correspondence, conversations and negotiations.</w:t>
        <w:br/>
        <w:t>11.4. Counterparts. This Agreement may be executed in any number of counterparts and, as so executed, shall constitute one agreement binding on all the parties hereto, notwithstanding that the parties may not have executed the same counterpart. Facsimile transmissions, or electronic transmissions in .pdf format, of any executed original document and/or retransmission of any executed facsimile or .pdf transmission shall be deemed to be the same as the delivery of an executed original.</w:t>
        <w:br/>
        <w:t>11.5. Succession and Assignment. This Agreement shall be binding upon and inure to the benefit of the parties named herein and their respective heirs, successors and permitted assigns. No Party may assign either this Agreement or any of its rights, interests, or obligations hereunder without the prior written approval of the other Party.</w:t>
        <w:br/>
        <w:t>11.6. Headings. The headings of the sections of this Agreement have been assigned for convenience only and shall not be construed as limiting, defining or affecting the substantive terms of this Agreement.</w:t>
        <w:br/>
        <w:t>11.7. Amendments. This Agreement may be amended or waived only by a writing executed by the parties hereto. No waiver of any breach of this Agreement shall be deemed to be a waiver of any subsequent breach of a similar or like nature.</w:t>
        <w:br/>
        <w:t>11.8.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11.9. Arbitration. Any dispute or claim arising out of or in connection with this Agreement between the Purchaser, on the one hand, and the Seller, on the other hand, shall be determined by binding arbitration conducted in accordance with the commercial arbitration rules of JAMS before a single arbitrator in Boston, Massachusetts appointed in accordance with said rules. All parties shall abide by the arbitrator’s decision, which shall be binding and non-appealable, and judgment on the award may be entered in any court of competent jurisdiction. Notwithstanding the foregoing, the parties may apply to any court of competent jurisdiction for preliminary or interim equitable relief, or to compel arbitration in accordance with this Section 11.9, without breaching this arbitration provision. The non-prevailing party in any arbitration proceeding hereunder shall pay the attorneys’ fees and costs of the prevailing party.</w:t>
        <w:br/>
        <w:t>11.10. Governing Law. All issues and questions concerning the construction, validity, interpretation and enforceability of this Agreement and the exhibits and schedules hereto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applicable to agreements executed and performed entirely within such State, without giving effect to any choice of law or conflict of law rules or provisions</w:t>
        <w:br/>
        <w:t>Purchase Agreement</w:t>
        <w:br/>
        <w:t>Page 29</w:t>
        <w:br/>
        <w:t>(whether of the State of Delaware or any other jurisdiction) that would cause the application of the laws of any jurisdiction other than the State of Delaware.</w:t>
        <w:br/>
        <w:t>Section 12. Interpretation; Definitions.</w:t>
        <w:br/>
        <w:t>12.1. Rules of Interpretation. The words “hereby,” “herein,” “hereof;” “hereunder” and words of similar import refer to this Agreement as a whole (including any Exhibits and Schedules hereto) and not merely to the specific section, paragraph or clause in which such word appears. All references herein to Sections, Exhibits and Schedules shall be deemed references to Sections of, and Exhibits and Schedules to, this Agreement unless the context shall otherwise require. The words “include,” “includes” and “including” shall be deemed to be followed by the phrase “without limitation.” The definitions given for terms in Section 12.2 and elsewhere in this Agreement shall apply equally to both the singular and plural forms of the terms defined. Whenever the context may require, any pronoun shall include the corresponding masculine, feminine and neuter forms. Except as otherwise expressly provided herein, all references to “dollars” or “$” shall be deemed references to the lawful money of the United States of America. The use of “or” is not intended to be exclusive unless expressly indicated otherwise.</w:t>
        <w:br/>
        <w:t>12.2. Certain Defined Terms. For the purposes of this Agreement, the following terms have the meaning set forth below:</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 of voting securities, by contract or otherwise.</w:t>
        <w:br/>
        <w:t>“Agreed Accounting Principles” means GAAP using the same accounting methods, policies, practices, procedures, classifications, judgments or estimation methodologies used in the Latest Balance Sheet.</w:t>
        <w:br/>
        <w:t>“Business Day” means any day of the year on which national banking institutions in New York are open to the public for conducting business and are not required or authorized to close.</w:t>
        <w:br/>
        <w:t>“Cash at the Effective Date” means the total amount of all cash, cash equivalents, marketable securities held by the Company as of 12:01 a.m. on the Effective Date, which shall (i) be calculated net of issued but uncleared checks and drafts and (ii) include checks and drafts deposited or available for deposit for the account of the Company.</w:t>
        <w:br/>
        <w:t>“Closing Indebtedness” means the Company’s outstanding Indebtedness as of 12:01 a.m. on the Closing Date, but specifically excluding the Vehicle Indebtedness.</w:t>
        <w:br/>
        <w:t>“Closing Transaction Expenses” means the aggregate amount of fees and expenses of the Companies relating to the transactions contemplated hereby (i) for investment banking and other advisory services for the Companies, (ii) for accounting and tax services for the Companies</w:t>
        <w:br/>
        <w:t>Purchase Agreement</w:t>
        <w:br/>
        <w:t>Page 30</w:t>
        <w:br/>
        <w:t>and (iii) for legal services to the Companies, in each case for clauses (i), (ii) and (iii) above to the extent unpaid at the time of determination (which, unless otherwise expressly indicated herein, will be the Closing) and to the extent related to the transactions contemplated hereby.</w:t>
        <w:br/>
        <w:t>“Code” shall mean the Internal Revenue Code of 1986, as amended.</w:t>
        <w:br/>
        <w:t>“Companies’ Knowledge” or “Knowledge of the Companies” means the actual knowledge of the any of the executive officers or managers of either Company, including without limitation Xxxxxx X. Xxxxxxx, together with the knowledge which any such officers and/or managers would have had if they had conducted a reasonable inquiry of the relevant persons into the relevant subject matter.</w:t>
        <w:br/>
        <w:t>“Contract” means any contract, agreement, indenture, note, bond, loan, instrument, lease, commitment or other arrangement or agreement.</w:t>
        <w:br/>
        <w:t>“Fundamental Representations” shall mean (i) as applied to each Company, any representations or warranties contained in Sections 4.1 through 4.5, 4.7, 4.14, 4.18 and/or 4.19, (ii) as applied to any Seller, any representations or warranties of such Seller contained in Sections 5.1(a) through (e) and/or 5.1(g).</w:t>
        <w:br/>
        <w:t>“GAAP” means generally accepted United States accounting principles as of the date hereof.</w:t>
        <w:br/>
        <w:t>“Indebtedness” means (i) the unpaid principal amount of, and accrued interest on, all indebtedness for borrowed money of either Company, (ii) any obligations under capitalized leases with respect to which either Company is liable, determined on a consolidated basis in accordance with GAAP, (iii) breakage costs payable upon termination on the Closing Date of any obligations of either Company under interest rate swap, currency swap, forward currency or interest rate contracts or other interest rate or currency hedging arrangements, and (iv) all outstanding reimbursement obligations in respect of drawn letters of credit issued for the account of either Company.</w:t>
        <w:br/>
        <w:t>“IRS” means the United States Internal Revenue Service.</w:t>
        <w:br/>
        <w:t>“Latest Balance Sheet” has the meaning set forth in Section 4.6.</w:t>
        <w:br/>
        <w:t>“Lien” means any and all encumbrances, liens, charges, security interests, options, claims, mortgages, deeds of trust, pledges, proxies, equitable interests, rights of way, easements, encroachments, servitudes, adverse claims, exceptions, reservations, rights of occupation, any matter capable of registration against title, voting trusts, rights of preemption, rights of first refusal, first offer or first negotiation or similar restrictions, or other restrictions on title, transfer, use, voting, or other attributes of ownership of any nature whatsoever, including any conditional sale Contracts, title retention Contracts or other Contracts to give or create any of the foregoing.</w:t>
        <w:br/>
        <w:t>“Material Adverse Effect” means ” any event, occurrence, fact, condition or change that is, or could reasonably be expected to become, individually or in the aggregate, materially adverse to (a) the business, results of operations, condition (financial or otherwise) or assets of</w:t>
        <w:br/>
        <w:t>Purchase Agreement</w:t>
        <w:br/>
        <w:t>Page 31</w:t>
        <w:br/>
        <w:t>either Company, or (b) the ability of Seller to consummate the transactions contemplated hereby on a timely basis; provided, however, that “Material Adverse Effect” shall not include any event, occurrence, fact, condition or change, directly or indirectly, arising out of or attributable to: (i) general economic or political conditions; (ii) conditions generally affecting the industries in which either Company operates; (iii) any changes in financial or securities markets in general; (iv) acts of war (whether or not declared), armed hostilities or terrorism, or the escalation or worsening thereof; (v) any action required or permitted by this Agreement, except pursuant to Section 4.05 (vi) any changes in applicable laws or accounting rules, including GAAP; or (vii) the public announcement, pendency or completion of the transactions contemplated by this Agreement; provided further, however, that any event, occurrence, fact, condition or change referred to in clauses (i) through (iv) immediately above shall be taken into account in determining whether a Material Adverse Effect has occurred or could reasonably be expected to occur to the extent that such event, occurrence, fact, condition or change has a disproportionate effect on a Company compared to other participants in the industries in which such Company conducts its businesses.</w:t>
        <w:br/>
        <w:t>“Note” means that certain promissory note from Purchaser to Seller in substantially the form attached hereto as Exhibit A and issued pursuant to Section 2.3(a)(ii) of this Agreement.</w:t>
        <w:br/>
        <w:t>“Outstanding Payables” means, with respect to a particular date, the Company’s accounts payable as of 12:01 a.m. on such date, as determined in accordance with the Agreed Accounting Principles, and shall exclude any payments or obligations solely between the Companies.</w:t>
        <w:br/>
        <w:t>“Outstanding Receivables” means, with respect to a particular date, the Company’s accounts receivable as of 12:01 a.m. on the such date, as determined in accordance with the Agreed Accounting Principles, less (i) any accounts receivable balance which as of the such time has been outstanding for more than 90 days past the original invoice date and (ii) any accounts receivable where the customer is (or where steps have been taken to place the customer) in liquidation, receivership or bankruptcy, or where the debt has been placed into the hands of lawyers or collection agents for collection, or for any other debt where there is doubt about full collection being foreseeable, and shall exclude any payments or obligations solely between the Companies.</w:t>
        <w:br/>
        <w:t>“Party” means the Purchaser or the Seller.</w:t>
        <w:br/>
        <w:t>“Person” means any individual, corporation, partnership, firm, joint venture, association, joint-stock company, trust, unincorporated organization, governmental body or subdivision, or regulatory agency or other entity.</w:t>
        <w:br/>
        <w:t>“Preliminary Closing Statement” has the meaning set forth in Section 2.2. “Regulations” means United States Treasury Regulations promulgated under the Code.</w:t>
        <w:br/>
        <w:t>“Seller’s Knowledge” or “Knowledge of Seller” means the actual knowledge of such Seller after due inquiry, and the knowledge that the Seller would have reasonably obtained in the performance of his duties for either Company or as an owner of either Company.</w:t>
        <w:br/>
        <w:t>Purchase Agreement</w:t>
        <w:br/>
        <w:t>Page 32</w:t>
        <w:br/>
        <w:t>“Tax” or “Taxes” means any federal, state, local, or foreign, income, gross receipts, franchise, estimated, alternative minimum, add-on minimum, sales, use, transfer, registration, value added, excise, severance, stamp, withholding, occupation, premium, windfall profit, environmental, customs, duties, real property, personal property, capital stock, net worth, intangibles, social security, unemployment, payroll, license, employee, or other tax or similar levy, of any kind whatsoever imposed by a governmental authority, whether computed on a separate or consolidated, unitary or combined basis, including any interest, penalties, or additions to tax in respect of the foregoing, whether disputed or not.</w:t>
        <w:br/>
        <w:t>“Tax Return” means any return, declaration, report, information return, or other document (including any related elections, schedules, statements, or information or any amendment thereof) filed or required to be filed in connection with the determination, assessment, or collection of any Tax.</w:t>
        <w:br/>
        <w:t>“Taxing Authority” means any governmental agency or regulatory authority with the legal authority to collect or impose Taxes.</w:t>
        <w:br/>
        <w:t>“Vehicle Indebtedness” means the Indebtedness of the Company relating to the vehicles used by the Company in connection with the Business as of the Effective Date, the aggregate outstanding principal and interest as of the Closing Date shall not exceed $90,000.00.</w:t>
        <w:br/>
        <w:t>[Remainder of Page Intentionally Left Blank]</w:t>
        <w:br/>
        <w:t>Purchase Agreement</w:t>
        <w:br/>
        <w:t>Page 33</w:t>
        <w:br/>
        <w:t>IN WITNESS WHEREOF, the parties hereto have set their hands and seals on the day, month and year first above written.</w:t>
        <w:br/>
        <w:t>PURCHASER:</w:t>
        <w:br/>
        <w:t>ConnectM Technology Services, LLC</w:t>
        <w:br/>
        <w:t>By:</w:t>
        <w:br/>
        <w:t>Xxxxxxx Xxxxxxxxx, Manager</w:t>
        <w:br/>
        <w:t>SELLER:</w:t>
        <w:br/>
        <w:t>/s/ Xxxxxx X. Xxxxxxx</w:t>
        <w:br/>
        <w:t>Xxxxxx X. Xxxxxxx, individually</w:t>
        <w:br/>
        <w:t>BH&amp;C:</w:t>
        <w:br/>
        <w:t>Xxxxxxx Heating &amp; Cooling, Co., Inc.</w:t>
        <w:br/>
        <w:t>By:</w:t>
        <w:br/>
        <w:t>/s/ Xxxxxx X. Xxxxxxx</w:t>
        <w:br/>
        <w:t>Xxxxxx X. Xxxxxxx, President</w:t>
        <w:br/>
        <w:t>B&amp;L:</w:t>
        <w:br/>
        <w:t>B&amp;L Equipment LLC</w:t>
        <w:br/>
        <w:t>By:</w:t>
        <w:br/>
        <w:t>/s/ Xxxxxx X. Xxxxxxx</w:t>
        <w:br/>
        <w:t>Xxxxxx X. Xxxxxxx, Manager</w:t>
        <w:br/>
        <w:t>Purchase Agreement</w:t>
        <w:br/>
        <w:t>Page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