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PURCHASE AGREEMENT</w:t>
        <w:br/>
        <w:t xml:space="preserve">  This PURCHASE AGREEMENT (this “Agreement”) is made effective and entered into as of August 15, 2024 (the “Effective Date”), by and among Connor Square, LLC, a Delaware limited liability company (the “Acquiror”), Corner Growth Acquisition Corp. 2, a Cayman Islands exempted company (the “SPAC”), CGA Sponsor 2, LLC, a Delaware limited liability company (the “Sponsor”), and Xxxxxxxxx Xxxxxxxxx (“Balkanski”), Xxxx Xxxxxx (“Xxxxxx”), Xxxxx Xxxx (“Park” and together with Balkanski and Xxxxxx, the “Class B Holders”). Each of the Acquiror, SPAC, the Sponsor and the Class B Holders are sometimes referred to herein each as a “Party” and, collectively, as the “Parties”.</w:t>
        <w:br/>
        <w:t xml:space="preserve">  WHEREAS, the SPAC is a special purpose acquisition company that closed on its initial public offering on June 21, 2021, and the SPAC must complete a merger, share exchange, asset acquisition, share purchase, reorganization or similar business combination with one or more businesses (the “Initial Business Combination”) by December 31, 2024 (unless such date is extended in accordance with the procedures set forth in the SPAC’s Organizational Documents (as defined below));</w:t>
        <w:br/>
        <w:t xml:space="preserve">  WHEREAS, as of the date of this Agreement, the SPAC has not completed or announced an Initial Business Combination;</w:t>
        <w:br/>
        <w:t xml:space="preserve">  WHEREAS, the Sponsor owns 4,475,000 Class A ordinary shares, par value $0.0001 per share, of the SPAC (the “Class A Shares”), the Class B Holders own an aggregate of 150,000 Class B ordinary shares, par value $0.0001 per share, of the SPAC (the “Class B Shares,” and together with the Class A Shares, the “Ordinary Shares”), and the Sponsor owns 4,950,000 warrants (the “Private Warrants”), with each Private Warrant exercisable for one Class A Share at an exercise price of $11.50 per share;</w:t>
        <w:br/>
        <w:t xml:space="preserve">  WHEREAS, in accordance with the terms and conditions of this Agreement, the Acquiror will purchase (the “Purchase”) an aggregate of 2,685,000 Class A Shares from the Sponsor (the “Acquired Securities”) for an aggregate purchase price of $100 (the “”) payable to the Sponsor;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