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t>REGISTRATION RIGHTS AGREEMENT</w:t>
        <w:br/>
        <w:t>BY AND AMONG</w:t>
        <w:br/>
        <w:t>THE ONE GROUP HOSPITALITY, INC.</w:t>
        <w:br/>
        <w:t>HPC III KAIZEN LP</w:t>
        <w:br/>
        <w:t>AND</w:t>
        <w:br/>
        <w:t>HPS INVESTMENT PARTNERS, LLC</w:t>
        <w:br/>
        <w:t>Dated as of [●],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