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https://www.medicapitalrent.com/wp-content/uploads/2018/10/rentalAgreements_MCR_Inc.pdf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