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https://static1.squarespace.com/static/5e9aea3496972f403dd2cf20/t/5e9b3f25aef03710d345e3e2/1587232549174/ncsc-river-room-rental-contract.pdf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