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SECURITIES PURCHASE AGREEMENT</w:t>
        <w:br/>
        <w:t xml:space="preserve">  This SECURITIES PURCHASE AGREEMENT (the “Agreement”), dated as of October 2, 2024, is by and among Visionary Holdings Inc. (f/k/a Visionary Education Technology Holdings Group Inc.), a company organized under the laws of Canada with offices located at 000 Xxxxxxxxx Xxxxx, Xxxx 0000, Xxxxxxx, Xxxxxxx, Xxxxxx X0X 0X0 (the “Company”), and each of the investors listed on the Schedule of Buyers attached hereto (individually, a “Buyer” and collectively, the “Buyers”).</w:t>
        <w:br/>
        <w:t xml:space="preserve">  RECITALS</w:t>
        <w:br/>
        <w:t xml:space="preserve">  A.</w:t>
        <w:br/>
        <w:t>The Company and each Buyer is executing and delivering this Agreement in reliance upon (i) the exemption from securities registration afforded by Section 4(a)(2) of the Securities Act of 1933, as amended (the “1933 Act”), and Rule 506(b) of Regulation D (“Regulation D”) as promulgated by the United States Securities and Exchange Commission (the “SEC”) under the 1933 Act and (2) in Canada, the exemption from the prospectus requirements of applicable Canadian Securities Laws (as defined below) afforded by Section 2.3 of National Instrument 45-106 Prospectus Exemptions (“NI 45-106”) of the Canadian Securities Administrators.</w:t>
        <w:br/>
        <w:t xml:space="preserve">  B.</w:t>
        <w:br/>
        <w:t>The Company has authorized one or more new series of senior secured convertible notes of the Company, in the aggregate original principal amount of $6,000,000, substantially in the form attached hereto as Exhibit A (the “Notes”), which Notes shall be convertible into Common Shares (as defined below) (the Common Shares issuable pursuant to the terms of the Notes, including, without limitation, upon conversion or otherwise, collectively, the “Conversion Shares”), in accordance with the terms of the Notes.</w:t>
        <w:br/>
        <w:t xml:space="preserve">  C.</w:t>
        <w:br/>
        <w:t>Each Buyer wishes to purchase, and the Company wishes to sell at the Initial Closing (as defined below), upon the terms and conditions stated in this Agreement, a Note in the aggregate original principal amount as set forth opposite such Buyer’s name in column (3) on the Schedule of Buyers (which aggregate principal amount for all Buyers shall not exceed $1,000,000) (each an “Initial Note”, and collectively, the “Initial Notes”)(the Conversion Shares issuable pursuant to the terms of the Initial Notes, collectively, the “Initial Conversion Shares”).</w:t>
        <w:br/>
        <w:t xml:space="preserve">  D.</w:t>
        <w:br/>
        <w:t>Subject to the terms and conditions set forth in this Agreement, each Buyer, severally, may require the Company to participate in one or more Additional Closings (as defined below) for the purchase by such Buyer, and the sale by the Company, of one or more Notes with an aggregate original principal amount for all Additional Closings not to exceed the maximum aggregate principal amount as set forth opposite such Buyer’s name in column (4) on the Schedule of Buyers (which aggregate principal amount for all Buyers for all Additional Closings shall not exceed $5,000,000) (each an “Additional Note”, and collectively, the “Additional Notes”, and together with the Initial Notes, the “Notes”)(the Conversion Shares issuable pursuant to the terms of the Additional Notes, collectively, the “Additional Conversion Shares”, and collectively with the Initial Conversion Shares, the “Conversion Shares”).</w:t>
        <w:br/>
        <w:t xml:space="preserve">  E.</w:t>
        <w:br/>
        <w:t>At the Initial Closing, the parties hereto shall execute and deliver a Registration Rights Agreement, in the form attached hereto as Exhibit B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F.</w:t>
        <w:br/>
        <w:t>The Notes and the Conversion Shares are collectively referred to herein as the “Securities.”</w:t>
        <w:br/>
        <w:t xml:space="preserve">  G.</w:t>
        <w:br/>
        <w:t>The Notes will rank senior to all outstanding and future indebtedness of the Company, and its Subsidiaries (as defined below) the Notes will be secured by (a) a first priority security interest in all of the existing and future assets of the Company and its direct and indirect Subsidiaries, including a pledge of all of the share capital of each of the Subsidiaries, as evidenced by a security agreement in the form attached hereto as Exhibit C (the “Security Agreement”), (b) a first priority, perfected security interest in certain of the Common Shares held by 3888 Investment Group Limited (the “Principal Shareholder”), as evidenced by the pledge agreement attached hereto as Exhibit D (the “Pledge Agreement”, and together with the Security Agreement, Perfection Certificate (as defined below) and the other security documents and agreements entered into in connection with this Agreement and each of such other documents and agreements, as each may be amended or modified from time to time, collectively, the “Security Documents”), and (c) a guaranty executed by each U.S. Subsidiary (if any) of the Company, in the form attached hereto as Exhibit E (collectively, the “Guaranties”) pursuant to which each of them guarantees the obligations of the Company under the Transaction Documents (as defined below).</w:t>
        <w:br/>
        <w:t xml:space="preserve">        1  </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w:t>
        <w:br/>
        <w:t>PURCHASE AND SALE OF NOTES.</w:t>
        <w:br/>
        <w:t xml:space="preserve">  (a)</w:t>
        <w:br/>
        <w:t>Purchase of Notes .</w:t>
        <w:br/>
        <w:t xml:space="preserve">  (i)</w:t>
        <w:br/>
        <w:t>Purchase of Initial Notes. Subject to the satisfaction (or waiver) of the conditions set forth in Sections 6(a) and 7(a) below, the Company shall issue and sell to each Buyer, and each Buyer severally, but not jointly, agrees to purchase from the Company on the Initial Closing Date (as defined below) an Initial Note in the original principal amount as is set forth opposite such Buyer’s name in column (3) on the Schedule of Buyers (the “Initial Closing”).</w:t>
        <w:br/>
        <w:t xml:space="preserve">  (ii)</w:t>
        <w:br/>
        <w:t>Purchase of Additional Notes. Subject to the satisfaction (or waiver) of the conditions set forth in Sections 1(b)(ii), 6(b) and 7(b) below, the Company shall issue and sell to such Buyer, and such Buyer severally, but not jointly, agrees to purchase from the Company on the applicable Additional Closing Date (as defined below) such aggregate number of Additional Notes as is set forth in such applicable Additional Closing Notice (as defined below)(each such closing of the purchase of such Additional Notes, each, an “Additional Closing”).</w:t>
        <w:br/>
        <w:t xml:space="preserve">  (b)</w:t>
        <w:br/>
        <w:t>Closing. Each of the Initial Closing and any Additional Closings (collectively, the “Closings”) of the purchase of the Notes by the Buyers shall occur at the offices of Xxxxxx Xxxx &amp; Xxxxxx LLP, 0 Xxxxx Xxxxx Xxxxxx, 000 Xxxxxxxxx Xxxxxx, Xxx Xxxx, XX 00000.</w:t>
        <w:br/>
        <w:t xml:space="preserve">  (i)</w:t>
        <w:br/>
        <w:t>Initial Closing. The date and time of the Initial Closing (the “Initial Closing Date”) shall be 10:00 a.m., New York time, on the first (1st) Business Day on which the conditions to the Initial Closing set forth in Sections 6(a) and 7(b)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(ii)</w:t>
        <w:br/>
        <w:t>Additional Closings. Subject to the satisfaction (or waiver) of the conditions set forth in this Section 1(b)(ii) and Sections 6(b) and 7(b) below, at any time on or after the Initial Closing Date, each Buyer, severally, shall have the right, exercisable by delivery by e-mail of a written notice to the Company (each, an “Additional Closing Notice”, and the date hereof, each an “Additional Closing Notice Date”) to purchase, and to require the Company to sell to such Buyer, at one or more Additional Closings, up to such aggregate principal amount of such Additional Notes as set forth opposite its name in column (4) on the Schedule of Buyers (less the aggregate principal amount of any Additional Notes issued in any prior Additional Closing) (each, an “Additional Notes Amount”). Each Additional Closing Notice shall specify (A) the proposed date and time of the Additional Closing (which, if unspecified in such Additional Closing Notice, shall be the second (2nd) Trading Day after such Additional Closing Notice (or such other date as is mutually agreed to by the Company and each Buyer)) (each, an “Additional Closing Date”), and (B) the applicable Additional Notes Amount of the Additional Notes to be issued to such Buyer at such Additional Closing. If a Buyer has not elected to effect an Additional Closing on or prior to the twenty-four month anniversary of the Effective Date (as defined in the Registration Rights Agreement) of the initial Registration Statement (as defined in the Registration Rights Agreement) (or such later date as the Required Holders (as defined below) may elect from time to time in writing to the Company, the “Additional Closing Expiration Date”), such Buyer shall have no further right to effect an Additional Closing hereunder.</w:t>
        <w:br/>
        <w:t xml:space="preserve">        2  </w:t>
        <w:br/>
        <w:t xml:space="preserve">    (c)</w:t>
        <w:br/>
        <w:t>Purchase Price. The aggregate purchase price for the Initial Notes to be purchased by each Buyer (the “Initial Purchase Price”) shall be the amount set forth opposite such Buyer’s name in column (5) on the Schedule of Buyers. The aggregate purchase price for the Additional Notes to be purchased by each Buyer at any given Additional Closing (each, an “Additional Purchase Price”, and together with the Initial Purchase Price, each, a “Purchase Price”) shall be approximately $900 for each $1,000 of aggregate principal amount of Additional Notes to be issued in such Additional Closing (which together with the Additional Purchase Price of each prior Additional Closing, shall not exceed the aggregate amount set forth opposite such Buyer’s name in column (6) of the Schedule of Buyers).</w:t>
        <w:br/>
        <w:t xml:space="preserve">  (d)</w:t>
        <w:br/>
        <w:t>Form of Payment.</w:t>
        <w:br/>
        <w:t xml:space="preserve">  (i)</w:t>
        <w:br/>
        <w:t>Initial Closing. On the Initial Closing Date, (i) each Buyer shall pay its respective Initial Purchase Price (less, in the case of any Buyer, the amounts withheld pursuant to Section 4(g)) to the Company for the Initial Notes to be issued and sold to such Buyer at the Initial Closing, by wire transfer of immediately available funds in accordance with the Initial Flow of Funds Letter (as defined below) and (ii) the Company shall deliver to each Buyer an Initial Note in the aggregate original principal amount as is set forth opposite such Xxxxx’s name in column (3) of the Schedule of Buyers, duly executed on behalf of the Company and registered in the name of such Buyer or its designee.</w:t>
        <w:br/>
        <w:t xml:space="preserve">  (ii)</w:t>
        <w:br/>
        <w:t>Additional Closing. On each Additional Closing Date, (i) each Buyer shall pay its respective Additional Purchase Price (less, in the case of any Buyer, the amounts withheld pursuant to Section 4(g)) to the Company for the Additional Notes to be issued and sold to such Buyer at each Additional Closing, by wire transfer of immediately available funds in accordance with the Additional Flow of Funds Letter (as defined below) and (ii) the Company shall deliver to each Buyer an Additional Note in the aggregate original principal amount as is set forth in the applicable Additional Closing Notice to be issued to such Buyer, duly executed on behalf of the Company and registered in the name of such Buyer or its designee.</w:t>
        <w:br/>
        <w:t xml:space="preserve">  2.</w:t>
        <w:br/>
        <w:t>BUYER’S REPRESENTATIONS AND WARRANTIES.</w:t>
        <w:br/>
        <w:t xml:space="preserve">  Each Buyer, severally and not jointly, represents and warrants to the Company with respect to only itself that, as of the date hereof and as of each Closing Date:</w:t>
        <w:br/>
        <w:t xml:space="preserve">  (a)</w:t>
        <w:br/>
        <w:t>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w:t>
        <w:br/>
        <w:t>No Public Sale or Distribution. Such Buyer (i) is acquiring its Note, and (ii) upon conversion of its Note will acquire the Conversion Shares issuable upon conversion thereof, in each case, for its own account and not with a view towards, or for resale in connection with, the public sale or distribution thereof in violation of applicable securities laws, except pursuant to sales registered or exempted under the 1933 Act or qualified for public distribution or exempted under the securities legislation and regulations of, and the instruments, policies, rules, orders, codes, notices and published interpretation notes of, the securities regulatory authorities of the provinces and territories of Canada (the “Canadian Securities Laws”);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(as defined below) or any department or agency thereof.</w:t>
        <w:br/>
        <w:t xml:space="preserve">  (c)</w:t>
        <w:br/>
        <w:t>Accredited Investor Status. Such Buyer is an “accredited investor” as that term is defined in Rule 501(a) of Regulation D. Such Buyer is also an “accredited investor” as such term is defined in NI 45-106 and Section 73.3(1) of the Securities Act (Ontario).</w:t>
        <w:br/>
        <w:t xml:space="preserve">        3  </w:t>
        <w:br/>
        <w:t xml:space="preserve">    (d)</w:t>
        <w:br/>
        <w:t>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w:t>
        <w:br/>
        <w:t>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(f)</w:t>
        <w:br/>
        <w:t>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w:t>
        <w:br/>
        <w:t>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(iii) neither the Company nor any other Person is under any obligation to register the Securities under the 1933 Act or any state securities laws or to comply with the terms and conditions of any exemption thereunder and (iv) any sale or transfer of the Securities to a purchaser or transferee whose address is in Canada (or who is a resident of Canada) is prohibited unless it is made in compliance with applicable Canadian Securities Laws, including without limitation the applicable provisions of National Instrument 45-102 Resale of Securities.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(h)</w:t>
        <w:br/>
        <w:t>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w:t>
        <w:br/>
        <w:t>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4  </w:t>
        <w:br/>
        <w:t xml:space="preserve">    (j)</w:t>
        <w:br/>
        <w:t>Residency. Such Buyer is a resident of that jurisdiction specified below its address on the Schedule of Buyers.</w:t>
        <w:br/>
        <w:t xml:space="preserve">  3.</w:t>
        <w:br/>
        <w:t>REPRESENTATIONS AND WARRANTIES OF THE COMPANY.</w:t>
        <w:br/>
        <w:t xml:space="preserve">  The Company represents and warrants to each of the Buyers that, as of the date hereof and as of each Closing Date:</w:t>
        <w:br/>
        <w:t xml:space="preserve">  (a)</w:t>
        <w:br/>
        <w:t>Organization and Qualification. Each of the Company and each of its Subsidiaries (as defined below)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(as defined below),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share capital or holds any equity or similar interest of such Person or (II) controls or operates all or any part of the business, operations or administration of such Person, and each of the foregoing, is individually referred to herein as a “Subsidiary.”</w:t>
        <w:br/>
        <w:t xml:space="preserve">  (b)</w:t>
        <w:br/>
        <w:t>Authorization; Enforcement; Xxxxxxxx. The Company has the requisite power and authority to enter into and perform its obligations under this Agreement and the other Transaction Documents and to issue the Securities in accordance with the terms hereof and thereof. Each Subsidiary has the requisite power and authority to enter into and perform its obligations under the Transaction Documents to which it is a party. The execution and delivery of this Agreement and the other applicable Transaction Documents by the Company and its Subsidiaries, and the consummation by the Company and its Subsidiaries of the transactions contemplated hereby and thereby (including, without limitation, the issuance of the Notes and the reservation for issuance and issuance of the Conversion Shares issuable upon conversion of the Notes) have been duly authorized by the Company’s board of directors and each of its Subsidiaries’ board of directors or other governing body, as applicable, and (other than the filing with the SEC of one or more Registration Statements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shareholders or other governing body. This Agreement has been, and the other applicable Transaction Documents to which it is a party will be prior to the such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Prior to such Closing, the Transaction Documents to which each Subsidiary is a party will be duly executed and delivered by each such Subsidiary, and shall constitute the legal, valid and binding obligations of each such Subsidiary, enforceable against each such Subsidiary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“Transaction Documents” means, collectively, this Agreement, the Notes, the Guaranties, the Security Documents, the Registration Rights Agreement, the Irrevocable Transfer Agent Instructions (as defined below), the Lock-Up Agreement (as defined below) and each of the other agreements and instruments entered into or delivered by any of the parties hereto in connection with the transactions contemplated hereby and thereby, as may be amended from time to time.</w:t>
        <w:br/>
        <w:t xml:space="preserve">        5  </w:t>
        <w:br/>
        <w:t xml:space="preserve">    (c)</w:t>
        <w:br/>
        <w:t>Issuance of Securities. The issuance of the Notes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Initial Closing, the Company shall have reserved from its duly authorized share capital not less than 100% of the maximum number of Conversion Shares issuable upon conversion of the Notes (assuming for purposes hereof that (w) all Additional Notes issuable hereunder shall have been issued at an Additional Closing on the Initial Closing Date, (x) the Notes are convertible at the Floor Price (as defined in the Notes) assuming an Alternate Conversion Date (as defined in the Notes) as of the date hereof, (y) interest on the Notes shall accrue through the twelve month anniversary of the Initial Closing Date and will be converted in Common Shares at a conversion price equal to the Floor Price assuming an Alternate Conversion Date as of the date hereof and (z) any such conversion shall not take into account any limitations on the conversion of the Notes set forth in the Notes). Upon issuance or conversion in accordance with the Notes, the Conversion Shares when issued, will be validly issued, fully paid and nonassessable and free from all preemptive or similar rights or Liens with respect to the issue thereof, with the holders being entitled to all rights accorded to a holder of Common Shares. Subject to the accuracy of the representations and warranties of the Buyers in this Agreement, the offer and issuance by the Company of the Securities is exempt from registration under the 1933 Act and the prospectus requirements of Canadian Securities Laws. The Company is not generally in the business of trading in, or advising on, securities.</w:t>
        <w:br/>
        <w:t xml:space="preserve">  (d)</w:t>
        <w:br/>
        <w:t>No Conflicts. The execution, delivery and performance of the Transaction Documents by the Company and its Subsidiaries and the consummation by the Company and its Subsidiaries of the transactions contemplated hereby and thereby (including, without limitation, the issuance of the Notes, the Conversion Shares and the reservation for issuance of the Conversion Shares) will not (i) result in a violation of the Articles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share capital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Canadian Securities Laws and the rules and regulations of the Nasdaq Capital Market (the “Principal Market”) and including all applicable foreign, federal and state laws, rules and regulations, including, without limitation, the laws, rules and regulations of Canada) applicable to the Company or any of its Subsidiaries or by which any property or asset of the Company or any of its Subsidiaries is bound or affected.</w:t>
        <w:br/>
        <w:t xml:space="preserve">  (e)</w:t>
        <w:br/>
        <w:t>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a Form D with the SEC and any other filings as may be required by any state securities agencies or applicable Canadian Securities Laws),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applicable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the Principal Market and has no knowledge of any facts or circumstances which could reasonably lead to delisting or suspension of the Common Shares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6  </w:t>
        <w:br/>
        <w:t xml:space="preserve">    (f)</w:t>
        <w:br/>
        <w:t>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Common Shares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(g)</w:t>
        <w:br/>
        <w:t>No General Solicitation; No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 connection with the sale of the Securities. The Company shall pay, and hold each Buyer harmless against, any liability, loss or expense (including, without limitation, attorney’s fees and out-of-pocket expenses) arising in connection with any such claim. Neither the Company nor any of its Subsidiaries has engaged any placement agent or other agent in connection with the offer or sale of the Securities.</w:t>
        <w:br/>
        <w:t xml:space="preserve">  (h)</w:t>
        <w:br/>
        <w:t>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or the filing of a prospectus in respect of any of the Securities under Canadian Securities Laws, whether through integration with prior offerings or otherwise, or cause this offering of the Securities to require approval of shareholders of the Company for purposes of Canadian Securities Laws or under any applicable shareholder approval provisions, including, without limitation, under the rules and regulations of the Principal Market or any other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or the filing of a prospectus under Canadian Securities Laws or cause the offering of any of the Securities to be integrated with other offerings of securities of the Company.</w:t>
        <w:br/>
        <w:t xml:space="preserve">  (i)</w:t>
        <w:br/>
        <w:t>Dilutive Effect. The Company understands and acknowledges that the number of Conversion Shares will increase in certain circumstances. The Company further acknowledges that its obligation to issue the Conversion Shares pursuant to the terms of the Notes in accordance with this Agreement and the Notes are, in each case, absolute and unconditional regardless of the dilutive effect that such issuance may have on the ownership interests of other shareholders of the Company.</w:t>
        <w:br/>
        <w:t xml:space="preserve">  (j)</w:t>
        <w:br/>
        <w:t>Application of Takeover Protections; Rights Agreement. The Company and its board of directors have taken all necessary action, if any, in order to render inapplicable any control share acquisition, interested shareholder, business combination, poison pill (including, without limitation, any distribution under a rights agreement), shareholder rights plan or other similar anti-takeover provision under the Articles,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shareholder rights plan or similar arrangement relating to accumulations of beneficial ownership of Common Shares or a change in control of the Company or any of its Subsidiaries.</w:t>
        <w:br/>
        <w:t xml:space="preserve">        7  </w:t>
        <w:br/>
        <w:t xml:space="preserve">    (k)</w:t>
        <w:br/>
        <w:t>SEC Documents; Financial Statements. During the two (2) years prior to the date hereof,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t xml:space="preserve">  (l)</w:t>
        <w:br/>
        <w:t>Absence of Certain Changes.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such Closing, will not be Insolvent (as defined below). For purposes of this Section 3(l),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 xml:space="preserve">        8  </w:t>
        <w:br/>
        <w:t xml:space="preserve">    (m)</w:t>
        <w:br/>
        <w:t>No Undisclosed Events, Liabilities, Developments or Circumstances.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F-1 filed with the SEC relating to an issuance and sale by the Company of its Common Shares and which has not been publicly announced, (ii) could have a material adverse effect on any Buyer’s investment hereunder or (iii) could have a Material Adverse Effect.</w:t>
        <w:br/>
        <w:t xml:space="preserve">  (n)</w:t>
        <w:br/>
        <w:t>Conduct of Business; Regulatory Permits. Neither the Company nor any of its Subsidiaries is in violation of any term of or in default under its Articles, any certificate of designation, preferences or rights of any other outstanding series of preferred shares of the Company or any of its Subsidiaries or Bylaws or their organizational charter, certificate of formation, memorandum of association, articles of association, Articles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Common Shares by the Principal Market in the foreseeable future. During the two years prior to the date hereof, (i) the Common Shares has been listed or designated for quotation on the Principal Market, (ii) trading in the Common Shares has not been suspended by the SEC or the Principal Market and (iii) the Company has received no communication, written or oral, from the SEC or the Principal Market regarding the suspension or delisting of the Common Shares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(o)</w:t>
        <w:br/>
        <w:t>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w:t>
        <w:br/>
        <w:t>(A)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w:t>
        <w:br/>
        <w:t>assisting the Company or its Subsidiaries in obtaining or retaining business for or with, or directing business to, the Company or its Subsidiaries.</w:t>
        <w:br/>
        <w:t xml:space="preserve">  (p)</w:t>
        <w:br/>
        <w:t>Xxxxxxxx-Xxxxx Act. The Company and each Subsidiary is in compliance with any and all applicable requirements of the Xxxxxxxx-Xxxxx Act of 2002, as amended, and any and all applicable rules and regulations promulgated by the SEC thereunder.</w:t>
        <w:br/>
        <w:t xml:space="preserve">        9  </w:t>
        <w:br/>
        <w:t xml:space="preserve">    (q)</w:t>
        <w:br/>
        <w:t>Transactions With Affiliates. Except as disclosed in Schedule 3(q) hereto, no current or former employee, partner, director, officer or shareholder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shareholder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equity of a company whose securities are traded on or quoted through an Eligible Market (as defined in the Notes)), nor does any such Person receive income from any source other than the Company or its Subsidiaries which relates to the business of the Company or its Subsidiaries or should properly accrue to the Company or its Subsidiaries. No employee, officer, shareholder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share option agreements outstanding under any share option plan approved by the Board of Directors of the Company).</w:t>
        <w:br/>
        <w:t xml:space="preserve">  (r)</w:t>
        <w:br/>
        <w:t>Equity Capitalization.</w:t>
        <w:br/>
        <w:t xml:space="preserve">  (i)</w:t>
        <w:br/>
        <w:t>Definitions: “Common Shares” means (x) the Company’s common shares, no par value per share, and (y) any share capital into which such common shares shall have been changed or any share capital resulting from a reclassification of such common shares.</w:t>
        <w:br/>
        <w:t xml:space="preserve">  (ii)</w:t>
        <w:br/>
        <w:t>Authorized and Outstanding Share Capital. As of the date hereof, an unlimited amount of Common Shares are authorized, of which 3,774,262 Common Shares are issued and outstanding and no shares are reserved for issuance pursuant to Common Share Equivalents (as defined below) (other than the Notes) exercisable or exchangeable for, or convertible into, Common Shares. No Common Shares are held in the treasury of the Company. “Common Share Equivalents” means any share capital or other security of the Company or any of its Subsidiaries that is at any time and under any circumstances directly or indirectly convertible into, exercisable or exchangeable for, or which otherwise entitles the holder thereof to acquire, any share capital or other security of the Company (including, without limitation, Common Shares) or any of its Subsidiaries.</w:t>
        <w:br/>
        <w:t xml:space="preserve">  (iii)</w:t>
        <w:br/>
        <w:t>Valid Issuance; Available Shares; Affiliates. All of such outstanding shares are duly authorized and have been, or upon issuance will be, validly issued and are fully paid and nonassessable. Schedule 3(r)(iii) sets forth the number of Common Shares that are (A) reserved for issuance pursuant to Common Share Equivalents (other than the Notes) and (B) that are, as of the date hereof, owned by Persons who are “affiliates” (as defined in Rule 405 of the 1933 Act and calculated based on the assumption that only officers, directors and holders of at least 10% of the Company’s issued and outstanding Common Shares are “affiliates” without conceding that any such Persons are “affiliates” for purposes of federal securities laws) of the Company or any of its Subsidiaries. To the Company’s knowledge, no Person owns 10% or more of the Company’s issued and outstanding Common Shares (calculated based on the assumption that all Common Share Equivalents, whether or not presently exercisable or convertible, have been fully exercised or converted (as the case may be) taking account of any limitations on exercise or conversion (including “blockers”) contained therein without conceding that such identified Person is a 10% shareholder for purposes of federal securities laws).</w:t>
        <w:br/>
        <w:t xml:space="preserve">  (iv)</w:t>
        <w:br/>
        <w:t>Existing Securities; Obligations. Except as disclosed in the SEC Documents: (A) none of the Company’s or any Subsidiary’s shares, interests or share capital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share capital of the Company or any of its Subsidiaries, or contracts, commitments, understandings or arrangements by which the Company or any of its Subsidiaries is or may become bound to issue additional shares, interests or share capital of the Company or any of its Subsidiaries or options, warrants, scrip, rights to subscribe to, calls or commitments of any character whatsoever relating to, or securities or rights convertible into, or exercisable or exchangeable for, any shares, interests or share capital of the Company or any of its Subsidiaries; (C) there are no agreements or arrangements under which the Company or any of its Subsidiaries is obligated to register the sale of any of their securities under the 1933 Act (except pursuant to the Registration Rights Agreement) or under applicable Canadian Securities Laws;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share appreciation rights or “phantom share” plans or agreements or any similar plan or agreement.</w:t>
        <w:br/>
        <w:t xml:space="preserve">        10  </w:t>
        <w:br/>
        <w:t xml:space="preserve">    (v)</w:t>
        <w:br/>
        <w:t>Organizational Documents. The Company has furnished to the Buyers true, correct and complete copies of the Company’s Articles of Incorporation and amendments thereto as in effect on the date hereof (the “Articles”), and the terms of all Common Share Equivalents and the material rights of the holders thereof in respect thereto.</w:t>
        <w:br/>
        <w:t xml:space="preserve">  (s)</w:t>
        <w:br/>
        <w:t>Indebtedness and Other Contracts. Neither the Company nor any of its Subsidiaries, (i) except as disclosed on Schedule 3(s),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(as defined below)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(t)</w:t>
        <w:br/>
        <w:t>Litigation.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Shares or any of the Company’s or its Subsidiaries’ officers or directors, whether of a civil or criminal nature or otherwise, in their capacities as such, except as set forth in Schedule 3(t).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After reasonable inquiry of its employees,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11  </w:t>
        <w:br/>
        <w:t xml:space="preserve">    (u)</w:t>
        <w:br/>
        <w:t>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w:t>
        <w:br/>
        <w:t>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(w)</w:t>
        <w:br/>
        <w:t>Title.</w:t>
        <w:br/>
        <w:t xml:space="preserve">  (i)</w:t>
        <w:br/>
        <w:t>Real Property. Except as disclosed in Schedule 3(w)(i) hereto,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w:t>
        <w:br/>
        <w:t>Fixtures and Equipment. Except as disclosed in Schedule 3(w)(ii) hereto,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such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(x)</w:t>
        <w:br/>
        <w:t>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3(x)(i). Except as set forth in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12  </w:t>
        <w:br/>
        <w:t xml:space="preserve">    (y)</w:t>
        <w:br/>
        <w:t>Environmental Laws(i).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w:t>
        <w:br/>
        <w:t>No Hazardous Materials:</w:t>
        <w:br/>
        <w:t xml:space="preserve">  (1)</w:t>
        <w:br/>
        <w:t>have been disposed of or otherwise released from any Real Property of the Company or any of its Subsidiaries in violation of any Environmental Laws; or</w:t>
        <w:br/>
        <w:t xml:space="preserve">  (2)</w:t>
        <w:br/>
        <w:t>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w:t>
        <w:br/>
        <w:t>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w:t>
        <w:br/>
        <w:t>None of the Real Properties are on any federal or state “Superfund” list or Liability Information System (“CERCLIS”) list or any state environmental agency list of sites under consideration for CERCLIS, nor subject to any environmental related Liens.</w:t>
        <w:br/>
        <w:t xml:space="preserve">  (z)</w:t>
        <w:br/>
        <w:t>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(aa)</w:t>
        <w:br/>
        <w:t>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 xml:space="preserve">        13  </w:t>
        <w:br/>
        <w:t xml:space="preserve">    (bb)</w:t>
        <w:br/>
        <w:t>Internal Accounting and Disclosure Controls.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(cc)</w:t>
        <w:br/>
        <w:t>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w:t>
        <w:br/>
        <w:t>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(ee)</w:t>
        <w:br/>
        <w:t>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Shares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Common Shares upon conversion, exercise or exchange, as applicable, of the Securities as and when required pursuant to the Transaction Documents for purposes of effecting trading in the Common Shares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Common Shares) at various times during the period that the Securities are outstanding, including, without limitation, during the periods that the value and/or number of the Conversion Shares, as applicable, deliverable with respect to the Securities are being determined and such hedging and/or trading activities (including, without limitation, the location and/or reservation of borrowable Common Shares), if any, can reduce the value of the existing shareholders’ equity interest in the Company both at and after the time the hedging and/or trading activities are being conducted. The Company acknowledges that such aforementioned hedging and/or trading activities do not constitute a breach of this Agreement, the Notes or any other Transaction Document or any of the documents executed in connection herewith or therewith.</w:t>
        <w:br/>
        <w:t xml:space="preserve">  (ff)</w:t>
        <w:br/>
        <w:t>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14  </w:t>
        <w:br/>
        <w:t xml:space="preserve">    (gg)</w:t>
        <w:br/>
        <w:t>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(hh)</w:t>
        <w:br/>
        <w:t>Registration Eligibility. The Company is eligible to register the Registrable Securities (as defined in the Registration Rights Agreement) for resale by the Buyers using Form F-3 promulgated under the 1933 Act.</w:t>
        <w:br/>
        <w:t xml:space="preserve">  (ii)</w:t>
        <w:br/>
        <w:t>Transfer Taxes. On each Closing Date, all share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(jj)</w:t>
        <w:br/>
        <w:t>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(kk)</w:t>
        <w:br/>
        <w:t>Shell Company Status. The Company is not, and has never been, an issuer identified in, or subject to, Rule 144(i).</w:t>
        <w:br/>
        <w:t xml:space="preserve">  (ll)</w:t>
        <w:br/>
        <w:t>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(mm)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(nn)</w:t>
        <w:br/>
        <w:t>Management. Except as set forth in Schedule 3(nn) hereto, during the past five year period, no current or former officer or director or, to the knowledge of the Company, no current ten percent (10%) or greater shareholder of the Company or any of its Subsidiaries has been the subject of:</w:t>
        <w:br/>
        <w:t xml:space="preserve">  (i)</w:t>
        <w:br/>
        <w:t>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w:t>
        <w:br/>
        <w:t>a conviction in a criminal proceeding or a named subject of a pending criminal proceeding (excluding traffic violations that do not relate to driving while intoxicated or driving under the influence);</w:t>
        <w:br/>
        <w:t xml:space="preserve">        15  </w:t>
        <w:br/>
        <w:t xml:space="preserve">    (iii)</w:t>
        <w:br/>
        <w:t>any order, judgment or decree, not subsequently reversed, suspended or vacated, of any court of competent jurisdiction, permanently or temporarily enjoining any such person from, or otherwise limiting, the following activities:</w:t>
        <w:br/>
        <w:t xml:space="preserve">  (1)</w:t>
        <w:br/>
        <w:t>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w:t>
        <w:br/>
        <w:t>Engaging in any particular type of business practice; or</w:t>
        <w:br/>
        <w:t xml:space="preserve">  (3)</w:t>
        <w:br/>
        <w:t>Engaging in any activity in connection with the purchase or sale of any security or commodity or in connection with any violation of securities laws or commodities laws;</w:t>
        <w:br/>
        <w:t xml:space="preserve">  (iv)</w:t>
        <w:br/>
        <w:t>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w:t>
        <w:br/>
        <w:t>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w:t>
        <w:br/>
        <w:t>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(oo)</w:t>
        <w:br/>
        <w:t>Share Option Plans(a). Each share option granted by the Company was granted (i) in accordance with the terms of the applicable share option plan of the Company and (ii) with an exercise price at least equal to the fair market value of the Common Shares on the date such share option would be considered granted under GAAP and applicable law. No share option granted under the Company’s share option plan has been backdated. The Company has not knowingly granted, and there is no and has been no policy or practice of the Company to knowingly grant, share options prior to, or otherwise knowingly coordinate the grant of share options with, the release or other public announcement of material information regarding the Company or its Subsidiaries or their financial results or prospects.</w:t>
        <w:br/>
        <w:t xml:space="preserve">  (pp)</w:t>
        <w:br/>
        <w:t>No Disagreements with Accountants and Lawyers(b).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(qq)</w:t>
        <w:br/>
        <w:t>No Disqualification Events(c).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16  </w:t>
        <w:br/>
        <w:t xml:space="preserve">    (rr)</w:t>
        <w:br/>
        <w:t>Other Covered Persons(d). The Company is not aware of any Person that has been or will be paid (directly or indirectly) remuneration for solicitation of Buyers or potential purchasers in connection with the sale of any Regulation D Securities.</w:t>
        <w:br/>
        <w:t xml:space="preserve">  (ss)</w:t>
        <w:br/>
        <w:t>No Additional Agreements. The Company does not have any agreement or understanding with any Buyer with respect to the transactions contemplated by the Transaction Documents other than as specified in the Transaction Documents.</w:t>
        <w:br/>
        <w:t xml:space="preserve">  (tt)</w:t>
        <w:br/>
        <w:t>Public Utility Holding Act. None of the Company nor any of its Subsidiaries is a “holding company,” or an “affiliate” of a “holding company,” as such terms are defined in the Public Utility Holding Act of 2005.</w:t>
        <w:br/>
        <w:t xml:space="preserve">  (uu)</w:t>
        <w:br/>
        <w:t>Federal Power Act. None of the Company nor any of its Subsidiaries is subject to regulation as a “public utility” under the Federal Power Act, as amended.</w:t>
        <w:br/>
        <w:t xml:space="preserve">  (vv)</w:t>
        <w:br/>
        <w:t>Ranking of Notes. Other than Permitted Indebtedness (as defined in the Notes) secured by Permitted Liens (as defined in the Notes), if any, no Indebtedness of the Company, at the applicable Closing, will be senior to, or pari passu with, the Notes in right of payment, whether with respect to payment or redemptions, interest, damages, upon liquidation or dissolution or otherwise.</w:t>
        <w:br/>
        <w:t xml:space="preserve">  (ww)</w:t>
        <w:br/>
        <w:t>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(xx)</w:t>
        <w:br/>
        <w:t>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17  </w:t>
        <w:br/>
        <w:t xml:space="preserve">    (yy)</w:t>
        <w:br/>
        <w:t>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 xml:space="preserve">  4.</w:t>
        <w:br/>
        <w:t>COVENANTS.</w:t>
        <w:br/>
        <w:t xml:space="preserve">  (a)</w:t>
        <w:br/>
        <w:t>Best Efforts. Each Buyer shall use its best efforts to timely satisfy each of the covenants hereunder and conditions to be satisfied by it as provided in Section 6 of this Agreement. The Company shall use its best efforts to timely satisfy each of the covenants hereunder and conditions to be satisfied by it as provided in Section 7 of this Agreement.</w:t>
        <w:br/>
        <w:t xml:space="preserve">  (b)</w:t>
        <w:br/>
        <w:t>Form D and Blue Sky. The Company shall file a Form D with respect to the Securities as required under Regulation D within ten (10) days of each Closing Date and to provide a copy thereof to each Buyer promptly after such filing. The Company shall, on or before each Closing Date, take such action as the Company shall reasonably determine is necessary in order to obtain an exemption for, or to, qualify the Securities for sale to the Buyers at the applicable Closing pursuant to this Agreement under applicable securities or “Blue Sky” laws of the states of the United States (or to obtain an exemption from such qualification), and shall provide evidence of any such action so taken to the Buyers on or prior to each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(c)</w:t>
        <w:br/>
        <w:t>Reporting Status. Until the date on which the Buyers shall have sold all of the Registrable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w:t>
        <w:br/>
        <w:t xml:space="preserve">  (d)</w:t>
        <w:br/>
        <w:t>Use of Proceeds. The Company will use the proceeds from the sale of the Securities for general corporate purposes, but not, directly or indirectly, for (i) except as set forth on Schedule 4(d), the satisfaction of any indebtedness of the Company or any of its Subsidiaries, (ii) the redemption or repurchase of any securities of the Company or any of its Subsidiaries, or (iii) the settlement of any outstanding litigation.</w:t>
        <w:br/>
        <w:t xml:space="preserve">        18  </w:t>
        <w:br/>
        <w:t xml:space="preserve">    (e)</w:t>
        <w:br/>
        <w:t>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20-F, Reports of Foreign Issuer on Form 6-K, any other interim reports or any consolidated balance sheets, income statements, shareholders’ equity statements and/or cash flow statements for any period other than annual, any Report of Foreign Issuer on Form 6-K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shareholders of the Company generally, contemporaneously with the making available or giving thereof to the shareholders.</w:t>
        <w:br/>
        <w:t xml:space="preserve">  (f)</w:t>
        <w:br/>
        <w:t>Listing. The Company shall promptly secure the listing or designation for quotation (as the case may be) of all of the Registrable Securities upon each national securities exchange and automated quotation system, if any, upon which the Common Shares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Shares’ listing or authorization for quotation (as the case may be) on the Principal Market, The New York Stock Exchange, the NYSE American, the Nasdaq Global Market or the Nasdaq Global Select Market (each, an “Eligible Market”). Neither the Company nor any of its Subsidiaries shall take any action which could be reasonably expected to result in the delisting or suspension of the Common Shares on an Eligible Market. The Company shall pay all fees and expenses in connection with satisfying its obligations under this Section 4(f).</w:t>
        <w:br/>
        <w:t xml:space="preserve">  (g)</w:t>
        <w:br/>
        <w:t>Fees. The Company shall reimburse the lead Buyer for the costs and expenses incurred by it or its affiliates in connection with the structuring, documentation, negotiation and closing of the transactions contemplated by the Transaction Documents (including, without limitation, as applicable, (x) a non-accountable amount of $40,000 to be paid upon the Initial Closing Date and an additional non-accountable amount of $20,000 to be paid upon each Additional Closing Date, in each case, for the legal fees and disbursements of Xxxxxx Xxxx &amp; Xxxxxx LLP, counsel to the lead Buyer, and (y) any other reasonable fees and expenses in connection with the structuring, documentation, negotiation and closing of the transactions contemplated by the Transaction Documents and due diligence and regulatory filings in connection therewith) (the “Transaction Expenses”) and shall be withheld by the lead Buyer from its applicable Purchase Price at the applicable Closing, less any amounts previously paid by the Company to Xxxxxx Xxxx &amp; Xxxxxx LLP; provided, that the Company shall promptly reimburse Xxxxxx Xxxx &amp; Xxxxxx LLP on demand for all Transaction Expenses described in clause (x) above not so reimbursed through such withholding at such Closing. The Company shall be responsible for the payment of any placement agent’s fees, financial advisory fees, Controlled Account Bank fees, transfer agent fees, DTC (as defined below) fees or broker’s commissions (other than for Persons engaged by any Buyer) relating to or arising out of the transactions contemplated hereby.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(h)</w:t>
        <w:br/>
        <w:t>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19  </w:t>
        <w:br/>
        <w:t xml:space="preserve">    (i)</w:t>
        <w:br/>
        <w:t>Disclosure of Transactions and Other Material Information.</w:t>
        <w:br/>
        <w:t xml:space="preserve">  (i)</w:t>
        <w:br/>
        <w:t>Disclosure of Transaction. On or before 9:00 a.m., New York time, on the date of this Agreement, the Company shall file a Report of Foreign Issuer on Form 6-K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Notes, the form of Guaranties, the form of Security Agreement, the form of Pledge Agreement, the form of Lock-Up Agreement, and the form of the Registration Rights Agreement) (including all attachments, the “6-K Filing”). From and after the filing of the 6-K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6-K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(ii)</w:t>
        <w:br/>
        <w:t>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In the event of a breach of any of the foregoing covenants, including, without limitation, Section 4(n)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shareholders or agents, for any such disclosure. To the extent that the Company delivers any material, non-public information to a Buyer without such Xxxxx’s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6-K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20  </w:t>
        <w:br/>
        <w:t xml:space="preserve">    (iii)</w:t>
        <w:br/>
        <w:t>Other Confidential Information. Disclosure Failures; Disclosure Delay Payments. In addition to other remedies set forth in this Section 4(i), and without limiting anything set forth in any other Transaction Document, at any time after each Closing Date if the Company, any of its Subsidiaries, or any of their respective officers, directors, employees or agents, provides any Buyer with material non-public information relating to the Company or any of its Subsidiaries (each, the “Confidential Information”), the Company shall, on or prior to the applicable Required Disclosure Date (as defined below), publicly disclose such Confidential Information on a Report of Foreign Issuer on Form 6-K or otherwise (each, a “Disclosure”). From and after such Disclosure, the Company shall have disclosed all Confidential Information provided to such Buyer by the Company or any of its Subsidiaries or any of their respective officers, directors, employees or agents in connection with the transactions contemplated by the Transaction Documents. In addition, effective upon such Disclosure,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 In the event that the Company fails to effect such Disclosure on or prior to the Required Disclosure Date and such Buyer shall have possessed Confidential Information for at least ten (10) consecutive Trading Days (each, a “Disclosure Failure”), then, as partial relief for the damages to such Buyer by reason of any such delay in, or reduction of, its ability to buy or sell Common Shares after such Required Disclosure Date (which remedy shall not be exclusive of any other remedies available at law or in equity), the Company shall pay to such Buyer an amount in cash equal to the greater of (I) two percent (2%) of the aggregate principal of Notes purchased by such Buyer hereunder and (II) the applicable Disclosure Restitution Amount, on each of the following dates (each, a “Disclosure Delay Payment Date”): (i) on the date of such Disclosure Failure and (ii) on every thirty (30) day anniversary such Disclosure Failure until the earlier of (x) the date such Disclosure Failure is cured and (y) such time as all such non-public information provided to such Buyer shall cease to be Confidential Information (as evidenced by a certificate, duly executed by an authorized officer of the Company to the foregoing effect) (such earlier date, as applicable, a “Disclosure Cure Date”). Following the initial Disclosure Delay Payment for any particular Disclosure Failure, without limiting the foregoing, if a Disclosure Cure Date occurs prior to any thirty (30) day anniversary of such Disclosure Failure, then such Disclosure Delay Payment (prorated for such partial month) shall be made on the second (2nd) Business Day after such Disclosure Cure Date. The payments to which a Buyer shall be entitled pursuant to this Section 4(i)(iii) are referred to herein as “Disclosure Delay Payments.” In the event the Company fails to make Disclosure Delay Payments in a timely manner in accordance with the foregoing, such Disclosure Delay Payments shall bear interest at the rate of two percent (2%) per month (prorated for partial months) until paid in full.</w:t>
        <w:br/>
        <w:t xml:space="preserve">  (iv)</w:t>
        <w:br/>
        <w:t>For the purpose of this Agreement the following definitions shall apply:</w:t>
        <w:br/>
        <w:t xml:space="preserve">  (1)</w:t>
        <w:br/>
        <w:t>“Disclosure Failure Market Price” means, as of any Disclosure Delay Payment Date, the price computed as the quotient of (I) the sum of the five (5) highest VWAPs (as defined in the Notes) of the Common Shares during the applicable Disclosure Restitution Period (as defined below), divided by (II) five (5) (such period, the “Disclosure Failure Measuring Period”). All such determinations to be appropriately adjusted for any share dividend, share split, share combination, reclassification or similar transaction that proportionately decreases or increases the Common Shares during such Disclosure Failure Measuring Period.</w:t>
        <w:br/>
        <w:t xml:space="preserve">  (2)</w:t>
        <w:br/>
        <w:t>“Disclosure Restitution Amount” means, as of any Disclosure Delay Payment Date, the product of (x) difference of (I) the Disclosure Failure Market Price less (II) the lowest purchase price, per Common Share, of any Common Shares issued or issuable to such Buyer pursuant to this Agreement or any other Transaction Documents, multiplied by (y) 10% of the aggregate daily dollar trading volume (as reported on Bloomberg (as defined in the Notes)) of the Common Shares on the Principal Market for each Trading Day (as defined in the Notes) either (1) with respect to the initial Disclosure Delay Payment Date, during the period commencing on the applicable Required Disclosure Date through and including the Trading Day immediately prior to the initial Disclosure Delay Payment Date or (2) with respect to each other Disclosure Delay Payment Date, during the period commencing the immediately preceding Disclosure Delay Payment Date through and including the Trading Day immediately prior to such applicable Disclosure Delay Payment Date (such applicable period, the “Disclosure Restitution Period”).</w:t>
        <w:br/>
        <w:t xml:space="preserve">  (3)</w:t>
        <w:br/>
        <w:t>“Required Disclosure Date” means (x) if such Buyer authorized the delivery of such Confidential Information, either (I) if the Company and such Buyer have mutually agreed upon a date (as evidenced by an e-mail or other writing) of Disclosure of such Confidential Information, such agreed upon date or (II) otherwise, the seventh (7th) calendar day after the date such Buyer first received any Confidential Information or (y) if such Buyer did not authorize the delivery of such Confidential Information, the first (1st) Business Day after such Xxxxx’s receipt of such Confidential Information.</w:t>
        <w:br/>
        <w:t xml:space="preserve">        21  </w:t>
        <w:br/>
        <w:t xml:space="preserve">    (j)</w:t>
        <w:br/>
        <w:t>Additional Registration Statements. Until the Applicable Date (as defined below) and at any time thereafter while any Registration Statement is not effective or the prospectus contained therein is not available for use or any Current Public Information Failure (as defined in the Registration Rights Agreement) exists, the Company shall not file a registration statement or an offering statement under the 1933 Act or Canadian Securities Laws relating to securities that are not the Registrable Securities (other than a registration statement on Form S-8 or such supplements or amendments to registration statements that are outstanding and have been declared effective by the SEC as of the date hereof (solely to the extent necessary to keep such registration statements effective and available and not with respect to any Subsequent Placement (as defined below))). “Applicable Date” means the earlier of (x) the first date on which the resale by the Buyers of all the Registrable Securities required to be filed on the initial Registration Statement (as defined in the Registration Rights Agreement) pursuant to the Registration Rights Agreement is declared effective by the SEC (and each prospectus contained therein is available for use on such date) or (y) the first date on which all of the Registrable Securities are eligible to be resold by the Buyers pursuant to Rule 144 (or, if a Current Public Information Failure has occurred and is continuing, such later date after which the Company has cured such Current Public Information Failure).</w:t>
        <w:br/>
        <w:t xml:space="preserve">  (k)</w:t>
        <w:br/>
        <w:t>Additional Issuance of Securities. Except as set forth below, so long as any Buyer beneficially owns any Securities, the Company will not, without the prior written consent of the Required Holders, issue any Notes (other than to the Buyers as contemplated hereby) and the Company shall not issue any other securities that would cause a breach or default under the Notes. The Company agrees that for the period commencing on the date hereof and ending on the date immediately following the 30th Trading Day after the Applicable Date (provided that such period shall be extended by the number of calendar days during such period and any extension thereof contemplated by this proviso on which any Registration Statement is not effective or any prospectus contained therein is not available for use or any Current Public Information Failure exists) (the “Restricted Period”), neither the Company nor any of its Subsidiaries shall directly or indirectly issue, offer, sell, grant any option or right to purchase, or otherwise dispose of (or announce any issuance, offer, sale, grant of any option or right to purchase or other disposition of) any equity security or any equity-linked or related security (including, without limitation, any “equity security” (as that term is defined under Rule 405 promulgated under the 1933 Act), any Common Share Equivalents, any debt, any preferred shares or any purchase rights) (any such issuance, offer, sale, grant, disposition or announcement (whether occurring during the Restricted Period or at any time thereafter) is referred to as a “Subsequent Placement”). Notwithstanding the foregoing, this Section 4(k) shall not limit, restrict or prevent the Company’s issuance of (i) Common Shares or standard options to purchase Common Shares to directors, officers or employees of the Company in their capacity as such pursuant to an Approved Share Plan (as defined below), provided that (1) all such issuances (taking into account the Common Shares issuable upon exercise of such options) after the date hereof pursuant to this clause (i) do not, in the aggregate, exceed more than 5% of the Common Shares issued and outstanding immediately prior to the date hereof and (2) the exercise price of any such options is not lowered, none of such options are amended to increase the number of shares issuable thereunder and none of the terms or conditions of any such options are otherwise materially changed in any manner that adversely affects any of the Buyers; (ii) Common Shares issued upon the conversion or exercise of Common Share Equivalents (other than standard options to purchase Common Shares issued pursuant to an Approved Share Plan that are covered by clause (i) above) issued prior to the date hereof, provided that the conversion, exercise or other method of issuance (as the case may be) of any such Common Share Equivalent is made solely pursuant to the conversion, exercise or other method of issuance (as the case may be) provisions of such Common Share Equivalent that were in effect on the date immediately prior to the date of this Agreement, the conversion, exercise or issuance price of any such Common Share Equivalents (other than standard options to purchase Common Shares issued pursuant to an Approved Share Plan that are covered by clause (i) above) is not lowered, none of such Common Share Equivalents (other than standard options to purchase Common Shares issued pursuant to an Approved Share Plan that are covered by clause (i) above) are amended to increase the number of shares issuable thereunder and none of the terms or conditions of any such Common Share Equivalents (other than standard options to purchase Common Shares issued pursuant to an Approved Share Plan that are covered by clause (i) above) are otherwise materially changed in any manner that adversely affects any of the Buyers; (iii) the Conversion Shares; (iv) any Common Shares or Common Share Equivalents (including any shares of Common Stock issuable, directly or indirectly, upon conversion, exercise of exchange thereof, collectively, the “Permitted Securities”)(solely to the extent such Permitted Securities do not constitute Indebtedness and/or are not issued in connection with the incurrence by the Company or any of its Subsidiaries, directly or indirectly, of any Indebtedness, as applicable) (each, a “Permitted Issuance”, and the holders of any such Permitted Securities, the “Permitted Holders”), provided, that, until the later of twenty (20) Trading Days after the (x) Initial Conversion Date (as reduced for any applicable Permitted Issuance) and (y) the Applicable Date, the Company shall not permit any Permitted Holder (or any other Person) to (as evidenced by a lock-up agreement acceptable to the Required Holders (each, a “Lock-Up Agreement”)), directly or indirectly, (a) sell, offer to sell, contract or agree to sell, hypothecate, pledge, grant any option to purchase, make any short sale or otherwise dispose of or agree to dispose of, any securities of the Company, or establish or increase a put equivalent position or liquidate or decrease a call equivalent position within the meaning of Section 16 of the Securities and Exchange Act of 1934, as amended and the rules and regulations of the SEC promulgated thereunder with respect to any securities of the Company owned, directly or indirectly, by such Permitted Holder (including holding as a custodian) or with respect to which such Permitted Holder has beneficial ownership within the rules and regulations, or (b) enter into any swap or other arrangement that transfers to another, in whole or in part, any of the economic consequences of ownership of any of the Permitted Securities; (each of the foregoing in clauses (i) through (v), collectively the “Excluded Securities”). “Approved Share Plan” means any employee benefit plan which has been approved by the board of directors of the Company prior to or subsequent to the date hereof pursuant to which Common Shares and standard options to purchase Common Shares may be issued to any employee, officer or director for services provided to the Company in their capacity as such.</w:t>
        <w:br/>
        <w:t xml:space="preserve">        22  </w:t>
        <w:br/>
        <w:t xml:space="preserve">    (l)</w:t>
        <w:br/>
        <w:t>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(m)</w:t>
        <w:br/>
        <w:t>Other Notes; Variable Securities. So long as any Notes remain outstanding, the Company and each Subsidiary shall be prohibited from effecting or entering into an agreement to effect any Subsequent Placement involving a Variable Rate Transaction. “Variable Rate Transaction” means a transaction in which the Company or any Subsidiary (i) issues or sells any Common Share Equivalents either (A) at a conversion, exercise or exchange rate or other price that is based upon and/or varies with the trading prices of or quotations for the Common Shares at any time after the initial issuance of such Common Share Equivalents, or (B) with a conversion, exercise or exchange price that is subject to being reset at some future date after the initial issuance of such Common Share Equivalents or upon the occurrence of specified or contingent events directly or indirectly related to the business of the Company or the market for the Common Shares, other than pursuant to a customary “weighted average” anti-dilution provision or (ii) enters into any agreement (including, without limitation, an equity line of credit or an “at-the-market” offering) whereby the Company or any Subsidiary may sell securities at a future determined price (other than standard and customary “preemptive” or “participation” rights). Each Buyer shall be entitled to obtain injunctive relief against the Company and its Subsidiaries to preclude any such issuance, which remedy shall be in addition to any right to collect damages.</w:t>
        <w:br/>
        <w:t xml:space="preserve">  (n)</w:t>
        <w:br/>
        <w:t>Participation Right. At any time on or prior to the later of (x) the first anniversary of the Initial Closing Date and (y) the last Additional Closing Date hereunder, neither the Company nor any of its Subsidiaries shall, directly or indirectly, effect any Subsequent Placement unless the Company shall have first complied with this Section 4(n). The Company acknowledges and agrees that the right set forth in this Section 4(n) is a right granted by the Company, separately, to each Buyer.</w:t>
        <w:br/>
        <w:t xml:space="preserve">  (i)</w:t>
        <w:br/>
        <w:t>At least five (5)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(as defined below) with respect to such Subsequent Placement upon its written request. Upon the written request of a Buyer within three (3) Trading Days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2% of the Offered Securities, provided that the number of Offered Securities which such Buyer shall have the right to subscribe for under this Section 4(n) shall be (x) based on such Buyer’s pro rata portion of the aggregate original principal amount of the Notes purchased hereunder by all Buyers (the “Basic Amount”), and (y) with respect to each Buyer that elects to purchase its Basic Amount, any additional portion of the Offered Securities attributable to the Basic Amounts of other Buyers as 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w:t>
        <w:br/>
        <w:t xml:space="preserve">        23  </w:t>
        <w:br/>
        <w:t xml:space="preserve">    (ii)</w:t>
        <w:br/>
        <w:t>To accept an Offer, in whole or in part, such Buyer must deliver a written notice to the Company prior to the end of the fifth (5th)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fifth (5th) Business Day after such Xxxxx’s receipt of such new Offer Notice.</w:t>
        <w:br/>
        <w:t xml:space="preserve">  (iii)</w:t>
        <w:br/>
        <w:t>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Report of Foreign Issuer on Form 6-K with such Subsequent Placement Agreement and any documents contemplated therein filed as exhibits thereto.</w:t>
        <w:br/>
        <w:t xml:space="preserve">  (iv)</w:t>
        <w:br/>
        <w:t>In the event the Company shall propose to sell less than all the Refused Securities (any such sale to be in the manner and on the terms specified in Section 4(n)(iii)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4(n)(ii) above multiplied by a fraction, (i) the numerator of which shall be the number or amount of Offered Securities the Company actually proposes to issue, sell or exchange (including Offered Securities to be issued or sold to Buyers pursuant to this Section 4(n)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4(n)(i) above.</w:t>
        <w:br/>
        <w:t xml:space="preserve">  (v)</w:t>
        <w:br/>
        <w:t>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4(n)(iv)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(vi)</w:t>
        <w:br/>
        <w:t>Any Offered Securities not acquired by a Buyer or other Persons in accordance with this Section 4(n) may not be issued, sold or exchanged until they are again offered to such Buyer under the procedures specified in this Agreement.</w:t>
        <w:br/>
        <w:t xml:space="preserve">  (vii)</w:t>
        <w:br/>
        <w:t>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similar in all material respects to the registration rights contained in the Registration Rights Agreement.</w:t>
        <w:br/>
        <w:t xml:space="preserve">        24  </w:t>
        <w:br/>
        <w:t xml:space="preserve">    (viii)</w:t>
        <w:br/>
        <w:t>Notwithstanding anything to the contrary in this Section 4(n)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4(n). The Company shall not be permitted to deliver more than one such Offer Notice to such Buyer in any sixty (60) day period, except as expressly contemplated by the last sentence of Section 4(n)(ii).</w:t>
        <w:br/>
        <w:t xml:space="preserve">  (ix)</w:t>
        <w:br/>
        <w:t>The restrictions contained in this Section 4(n) shall not apply in connection with the issuance of any Excluded Securities. The Company shall not circumvent the provisions of this Section 4(n) by providing terms or conditions to one Buyer that are not provided to all.</w:t>
        <w:br/>
        <w:t xml:space="preserve">  (o)</w:t>
        <w:br/>
        <w:t>Dilutive Issuances. For so long as any Notes remain outstanding, the Company shall not, in any manner, enter into or affect any Dilutive Issuance (as defined in the Notes) if the effect of such Dilutive Issuance is to cause the Company to be required to issue upon conversion of any Notes any Common Shares in excess of that number of Common Shares which the Company may issue upon conversion of the Notes without breaching the Company’s obligations under the rules or regulations of the Principal Market.</w:t>
        <w:br/>
        <w:t xml:space="preserve">  (p)</w:t>
        <w:br/>
        <w:t>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(q)</w:t>
        <w:br/>
        <w:t>Restriction on Redemption and Cash Dividends. So long as any Notes are outstanding, the Company shall not, directly or indirectly, redeem, or declare or pay any cash dividend or distribution on, any securities of the Company without the prior express written consent of the Buyers.</w:t>
        <w:br/>
        <w:t xml:space="preserve">  (r)</w:t>
        <w:br/>
        <w:t>Corporate Existence. So long as any Buyer beneficially owns any Notes, the Company shall not be party to any Fundamental Transaction (as defined in the Notes) unless the Company is in compliance with the applicable provisions governing Fundamental Transactions set forth in the Notes.</w:t>
        <w:br/>
        <w:t xml:space="preserve">  (s)</w:t>
        <w:br/>
        <w:t>Share Splits. Until the Notes and all notes issued pursuant to the terms thereof are no longer outstanding, the Company shall not effect any share combination, reverse share split or other similar transaction (or make any public announcement or disclosure with respect to any of the foregoing) without the prior written consent of the Required Holders (as defined below).</w:t>
        <w:br/>
        <w:t xml:space="preserve">  (t)</w:t>
        <w:br/>
        <w:t>Conversion Procedures. Each of the form of Conversion Notice (as defined in the Notes) included in the Notes set forth the totality of the procedures required of the Buyers in order to convert the Notes. Except as provided in Section 5(d), no additional legal opinion, other information or instructions shall be required of the Buyers to convert their Notes. The Company shall honor conversions of the Notes and shall deliver the Conversion Shares in accordance with the terms, conditions and time periods set forth in the Notes.</w:t>
        <w:br/>
        <w:t xml:space="preserve">        25  </w:t>
        <w:br/>
        <w:t xml:space="preserve">    (u)</w:t>
        <w:br/>
        <w:t>Collateral Agent. Each Buyer hereby (i) appoints [BUYER], as the collateral agent hereunder and under the other Security Documents (in such capacity, the “Collateral Agent”), and (ii) authorizes the Collateral Agent (and its officers, directors, employees and agents) to take such action on such Xxxxx’s behalf in accordance with the terms hereof and thereof. The Collateral Agent shall not have, by reason hereof or any of the other Security Documents, a fiduciary relationship in respect of any Buyer. Neither the Collateral Agent nor any of its officers, directors, employees or agents shall have any liability to any Buyer for any action taken or omitted to be taken in connection hereof or any other Security Document except to the extent caused by its own gross negligence or willful misconduct, and each Buyer agrees to defend, protect, indemnify and hold harmless the Collateral Agent and all of its officers, directors, employees and agents (collectively, the “Collateral Agent Indemnitees”) from and against any losses, damages, liabilities, obligations, penalties, actions, judgments, suits, fees, costs and expenses (including, without limitation, reasonable attorneys’ fees, costs and expenses) incurred by such Collateral Agent Indemnitee, whether direct, indirect or consequential, arising from or in connection with the performance by such Collateral Agent Indemnitee of the duties and obligations of Collateral Agent pursuant hereto or any of the Security Documents. The Collateral Agent shall not be required to exercise any discretion or take any action, but shall be required to act or to refrain from acting (and shall be fully protected in so acting or refraining from acting) upon the instructions of the Required Holders, and such instructions shall be binding upon all holders of Notes; provided, however, that the Collateral Agent shall not be required to take any action which, in the reasonable opinion of the Collateral Agent, exposes the Collateral Agent to liability or which is contrary to this Agreement or any other Transaction Document or applicable law. The Collateral Agent shall be entitled to rely upon any written notices, statements, certificates, orders or other documents or any telephone message believed by it in good faith to be genuine and correct and to have been signed, sent or made by the proper Person, and with respect to all matters pertaining to this Agreement or any of the other Transaction Documents and its duties hereunder or thereunder, upon advice of counsel selected by it.</w:t>
        <w:br/>
        <w:t xml:space="preserve">  (v)</w:t>
        <w:br/>
        <w:t>Successor Collateral Agent.</w:t>
        <w:br/>
        <w:t xml:space="preserve">  (i)</w:t>
        <w:br/>
        <w:t>The Collateral Agent may resign from the performance of all its functions and duties hereunder and under the other Transaction Documents at any time by giving at least ten (10) Business Days’ prior written notice to the Company and each holder of Notes. Such resignation shall take effect upon the acceptance by a successor Collateral Agent of appointment pursuant to clauses (ii) and (iii) below or as otherwise provided below. If at any time the Collateral Agent (together with its affiliates) beneficially owns less than $100,000 in aggregate principal amount of Notes, the Required Holders may, by written consent, remove the Collateral Agent from all its functions and duties hereunder and under the other Transaction Documents.</w:t>
        <w:br/>
        <w:t xml:space="preserve">  (ii)</w:t>
        <w:br/>
        <w:t>Upon any such notice of resignation or removal, the Required Holders shall appoint a successor collateral agent. Upon the acceptance of any appointment as Collateral Agent hereunder by a successor agent, such successor collateral agent shall thereupon succeed to and become vested with all the rights, powers, privileges and duties of the collateral agent, and the Collateral Agent shall be discharged from its duties and obligations under this Agreement and the other Transaction Documents. After the Collateral Agent’s resignation or removal hereunder as the collateral agent, the provisions of this Section 4(v) shall inure to its benefit as to any actions taken or omitted to be taken by it while it was the Collateral Agent under this Agreement and the other Transaction Documents.</w:t>
        <w:br/>
        <w:t xml:space="preserve">  (iii)</w:t>
        <w:br/>
        <w:t>If a successor collateral agent shall not have been so appointed within ten (10) Business Days of receipt of a written notice of resignation or removal, the Collateral Agent shall then appoint a successor collateral agent who shall serve as the Collateral Agent until such time, if any, as the Required Holders appoint a successor collateral agent as provided above.</w:t>
        <w:br/>
        <w:t xml:space="preserve">  (iv)</w:t>
        <w:br/>
        <w:t>In the event that a successor Collateral Agent is appointed pursuant to the provisions of this Section 4(v) that is not a Buyer or an affiliate of any Buyer (or the Required Holders or the Collateral Agent (or its successor), as applicable, notify the Company that they or it wants to appoint such a successor Collateral Agent pursuant to the terms of this Section 4(v)), the Company and each Subsidiary thereof covenants and agrees to promptly take all actions reasonably requested by the Required Holders or the Collateral Agent (or its successor), as applicable, from time to time, to secure a successor Collateral Agent satisfactory to the requesting part(y)(ies), in their sole discretion, including, without limitation, by paying all reasonable and customary fees and expenses of such successor Collateral Agent, by having the Company and each Subsidiary thereof agree to indemnify any successor Collateral Agent pursuant to reasonable and customary terms and by each of the Company and each Subsidiary thereof executing a collateral agency agreement or similar agreement and/or any amendment to the Security Documents reasonably requested or required by the successor Collateral Agent.</w:t>
        <w:br/>
        <w:t xml:space="preserve">        26  </w:t>
        <w:br/>
        <w:t xml:space="preserve">    (w)</w:t>
        <w:br/>
        <w:t>Regulation M. The Company will not take any action prohibited by Regulation M under the 1934 Act, in connection with the distribution of the Securities contemplated hereby.</w:t>
        <w:br/>
        <w:t xml:space="preserve">  (x)</w:t>
        <w:br/>
        <w:t>General Solicitation(e).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(y)</w:t>
        <w:br/>
        <w:t>Integration(f).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shareholder approval under the rules and regulations of the Principal Market and the Company will take all action that is appropriate or necessary to assure that its offerings of other securities will not be integrated for purposes of the 1933 Act or the rules and regulations of the Principal Market, with the issuance of Securities contemplated hereby.</w:t>
        <w:br/>
        <w:t xml:space="preserve">  (z)</w:t>
        <w:br/>
        <w:t>Notice of Disqualification Events(g). The Company will notify the Buyers in writing, prior to each Closing Date of (i) any Disqualification Event relating to any Issuer Covered Person and (ii) any event that would, with the passage of time, become a Disqualification Event relating to any Issuer Covered Person.</w:t>
        <w:br/>
        <w:t xml:space="preserve">  (aa)</w:t>
        <w:br/>
        <w:t>Subsidiary Guarantee(h). For so long as any Notes remain outstanding, upon any entity becoming a direct, or indirect, U.S. and/or Canadian Subsidiary of the Company, the Company shall cause each such U.S. and/or Canadian Subsidiary to become party to the Guaranty by executing a joinder to the Guaranty reasonably satisfactory in form and substance to the Required Holders.</w:t>
        <w:br/>
        <w:t xml:space="preserve">  (bb)</w:t>
        <w:br/>
        <w:t>Reservation of Shares. So long as any of the Notes remain outstanding, the Company shall take all action necessary to at all times have authorized, and reserved for the purpose of issuance, no less than 100% of the maximum number of Conversion Shares issuable upon conversion of the Notes then outstanding (assuming for purposes hereof that (w) all Additional Notes issuable hereunder shall have been issued at an Additional Closing on the Initial Closing Date, (x) the Notes are convertible at the Floor Price (as defined in the Notes) assuming an Alternate Conversion Date as of such applicable date of determination, (y) interest on the Notes shall accrue through twelve month anniversary of the Initial Closing Date and will be converted in shares of Common Shares at a conversion price equal to the Floor Price assuming an Alternate Conversion Date as of such applicable date of determination and (z) any such conversion shall not take into account any limitations on the conversion of the Notes set forth in the Notes) (collectively, the “Required Reserve Amount”); provided that at no time shall the number of Common Shares reserved pursuant to this Section 4(bb) be reduced other than proportionally in connection with any conversion, exercise and/or redemption, as applicable of Notes. If at any time the number of Common Shares authorized and reserved for issuance is not sufficient to meet the Required Reserve Amount, the Company will promptly take all corporate action necessary to authorize and reserve a sufficient number of shares, including, without limitation, calling a special meeting of shareholders to authorize additional shares to meet the Company’s obligations pursuant to the Transaction Documents, in the case of an insufficient number of authorized shares, obtain shareholder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(cc)</w:t>
        <w:br/>
        <w:t>No Waiver of Lock-Up Agreement. The Company shall not amend, waive, modify or fail to use best efforts to enforce any provision of the Lock-Up Agreement. For the avoidance of doubt, no Buyer shall be a third party beneficiary of any Lock-Up Agreement.</w:t>
        <w:br/>
        <w:t xml:space="preserve">  (dd)</w:t>
        <w:br/>
        <w:t>Closing Documents. On or prior to fourteen (14) calendar days after each Closing Date, the Company agrees to deliver, or cause to be delivered, to each Buyer and Xxxxxx Xxxx &amp; Xxxxxx LLP a complete closing set of the executed Transaction Documents, Securities and any other document required to be delivered to any party pursuant to Section 7 hereof or otherwise.</w:t>
        <w:br/>
        <w:t xml:space="preserve">        27  </w:t>
        <w:br/>
        <w:t xml:space="preserve">    (ee)</w:t>
        <w:br/>
        <w:t>Post-Closing Conditions. On or prior to the fourteen (14) calendar day anniversary of the Initial Closing Date (unless extended with the written consent of the Buyers):</w:t>
        <w:br/>
        <w:t xml:space="preserve">  (i)</w:t>
        <w:br/>
        <w:t>The Company shall have delivered to such Buyer a certificate evidencing the formation and good standing of the Company in such entity’s jurisdiction of formation issued by the Secretary of State (or comparable office) of such jurisdiction of formation as of a date within fourteen (14) days of the Initial Closing Date.</w:t>
        <w:br/>
        <w:t xml:space="preserve">  (ii)</w:t>
        <w:br/>
        <w:t>The Company shall have delivered to such Buyer a certificate evidencing the Company’s qualification as a foreign corporation and good standing issued by the Secretary of State (or comparable office) of each jurisdiction in which the Company and conducts business and is required to so qualify, as of a date within fourteen (14) days of the Initial Closing Date.</w:t>
        <w:br/>
        <w:t xml:space="preserve">  (iii)</w:t>
        <w:br/>
        <w:t>The Company shall have delivered to such Buyer a certified copy of the Articles within fourteen (14) days of the Initial Closing Date.</w:t>
        <w:br/>
        <w:t xml:space="preserve">  (iv)</w:t>
        <w:br/>
        <w:t>The Company shall have delivered or caused to be delivered to each Buyer and the Collateral Agent (A) certified copies of requests for copies of information on Form UCC-11, listing all effective financing statements which name as debtor the Company or any of its Subsidiaries and which are filed in such office or offices as may be necessary or, in the opinion of the Collateral Agent or the Buyers, desirable to perfect the security interests purported to be created by the Security Agreement, together with copies of such financing statements, none of which, except as otherwise agreed in writing by the Collateral Agent, shall cover any of the Collateral (as defined in the Security Agreement), and the results of searches for any tax Lien and judgment Lien filed against such Person or its property, which results, except as otherwise agreed to in writing by the Collateral Agent and the Buyers, shall not show any such Liens; and (B) a perfection certificate, duly completed and executed by the Company and each of its Subsidiaries, in form and substance satisfactory to the Buyers (the “Perfection Certificate”).</w:t>
        <w:br/>
        <w:t xml:space="preserve">  (v)</w:t>
        <w:br/>
        <w:t>The Company shall have delivered to such Buyer a letter from the Company’s transfer agent certifying the number of Common Shares outstanding on or immediately after the Initial Closing Date.</w:t>
        <w:br/>
        <w:t xml:space="preserve">  5.</w:t>
        <w:br/>
        <w:t>REGISTER; TRANSFER AGENT INSTRUCTIONS; LEGEND.</w:t>
        <w:br/>
        <w:t xml:space="preserve">  (a)</w:t>
        <w:br/>
        <w:t>Register. The Company shall maintain at its principal executive offices (or such other office or agency of the Company as it may designate by notice to each holder of Securities), a register for the Notes in which the Company shall record the name and address of the Person in whose name the Notes have been issued (including the name and address of each transferee), the principal amount of the Notes held by such Person, and the number of Conversion Shares issuable pursuant to the terms of the Notes held by such Person. The Company shall keep the register open and available at all times during business hours for inspection of any Buyer or its legal representatives.</w:t>
        <w:br/>
        <w:t xml:space="preserve">  (b)</w:t>
        <w:br/>
        <w:t>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in such amounts as specified from time to time by each Buyer to the Company upon conversion of the Notes.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28  </w:t>
        <w:br/>
        <w:t xml:space="preserve">    (c)</w:t>
        <w:br/>
        <w:t>Legends. Each Buyer understands that the Securities have been issued (or will be issued in the case of the Conversion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share certificates):</w:t>
        <w:br/>
        <w:t xml:space="preserve">  [NEITHER THE ISSUANCE AND SALE OF THE SECURITIES REPRESENTED BY THIS CERTIFICATE NOR THE SECURITIES INTO WHICH THESE SECURITIES ARE CONVERTIBLE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w:t>
        <w:br/>
        <w:t>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share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credit the aggregate number of Common Shares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Common Shares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29  </w:t>
        <w:br/>
        <w:t xml:space="preserve">    (e)</w:t>
        <w:br/>
        <w:t>Failure to Timely Deliver; Buy-In. If the Company fails to fail, for any reason or for no reason, to issue and deliver (or cause to be delivered) to a Buyer (or its designee) by the Required Delivery Date, either (I) if the Transfer Agent is not participating in FAST, a certificate for the number of Conversion Shares to which such Buyer is entitled and register such Conversion Shares on the Company’s share register or, if the Transfer Agent is participating in FAST, to credit the balance account of such Buyer or such Buyer’s designee with DTC for such number of Conversion Shares submitted for legend removal by such Buyer pursuant to Section 5(d) above or (II) if the Registration Statement covering the resale of the Conversion Shares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Conversion Shares electronically without any restrictive legend by crediting such aggregate number of Conversion Shares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2% of the product of (A) the sum of the number of Common Shares not issued to such Buyer on or prior to the Required Delivery Date and to which such Buyer is entitled, and (B) any trading price of the Common Shares selected by such Buyer in writing as in effect at any time during the period beginning on the date of the delivery by such Buyer to the Company of the applicable Conversion Shares and ending on the applicable Share Delivery Date. In addition to the foregoing, if on or prior to the Required Delivery Date either (I) if the Transfer Agent is not participating in FAST, the Company shall fail to issue and deliver a certificate to a Buyer and register such Common Shares on the Company’s share register or, if the Transfer Agent is participating in FAST, credit the balance account of such Buyer or such Buyer’s designee with DTC for the number of Common Shares to which such Buyer submitted for legend removal by such Buyer pursuant to Section 5(d) above (ii) below or (II) a Notice Failure occurs, and if on or after such Trading Day such Buyer purchases (in an open market transaction, stock loan or otherwise) Common Shares corresponding to all or any portion of the Common Shares submitted for legend removal by such Buyer pursuant to Section 5(d) above (a “Buy-In”), then the Company shall, within two (2) Trading Days after such Buyer’s request and in such Buyer’s discretion, either (i) pay cash to such Buyer in an amount equal to such Buyer’s total purchase price (including brokerage commissions, stock loan costs and other out-of-pocket expenses, if any) for the Common Shares so purchased (including, without limitation, by and other Person in respect, or on behalf of the holder)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Common Shares that would have been so delivered if the Company timely complied with its obligations hereunder and pay cash to such Buyer in an amount equal to the excess (if any) of the Buy-In Price over the product of (A) such number of shares of Conversion Shares that the Company was required to deliver to such Buyer by the Required Delivery Date multiplied by (B) the lowest Closing Sale Price (as defined in the Notes) of the Common Shares on any Trading Day during the period commencing on the date of the delivery by such Buyer to the Company of the applicable Conversion Shares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Common Shares (or to electronically deliver such Common Shares)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Note held by such Buyer.</w:t>
        <w:br/>
        <w:t xml:space="preserve">  (f)</w:t>
        <w:br/>
        <w:t>FAST Compliance. While any Notes remain outstanding, the Company shall maintain a transfer agent that participates in FAST.</w:t>
        <w:br/>
        <w:t xml:space="preserve">  (g)</w:t>
        <w:br/>
        <w:t>Post-Closing Deliverables. If the Company fails to satisfy any condition of Section 7(a) or 7(b) (as applicable) below on or prior to each Closing Date (other than Sections 7(a)(i) and 7(b)(i), as applicable) and the Buyers elect to effect the applicable Closing notwithstanding such failure, the Company shall be required to satisfy each such condition in Section 7(a) or 7(b) (as applicable) below (including, without limitation, providing to the Buyers any deliverables required therein) by no later than the seventh (7th) calendar day after each Closing Date.</w:t>
        <w:br/>
        <w:t xml:space="preserve">        30  </w:t>
        <w:br/>
        <w:t xml:space="preserve">    6.</w:t>
        <w:br/>
        <w:t>CONDITIONS TO THE COMPANY’S OBLIGATION TO SELL.</w:t>
        <w:br/>
        <w:t xml:space="preserve">  (a)</w:t>
        <w:br/>
        <w:t xml:space="preserve">The obligation of the Company hereunder to issue and sell the Initial Notes to each Buyer at the Initial Closing is subject to the satisfaction, at or before the Initial Closing Date, of each of the following conditions, provided that these conditions are for the Company’s sole benefit and may be waived by the Company at any time in its sole discretion by providing each Buyer with prior written notice thereof: </w:t>
        <w:br/>
        <w:t xml:space="preserve">  (i)</w:t>
        <w:br/>
        <w:t>Such Buyer shall have executed each of the other Transaction Documents to which it is a party and delivered the same to the Company.</w:t>
        <w:br/>
        <w:t xml:space="preserve">  (ii)</w:t>
        <w:br/>
        <w:t>Such Buyer and each other Buyer shall have delivered to the Company the Initial Purchase Price (less, in the case of any Buyer, the amounts withheld pursuant to Section 4(g)) for the Initial Note being purchased by such Buyer at the Initial Closing by wire transfer of immediately available funds in accordance with the Initial Flow of Funds Letter.</w:t>
        <w:br/>
        <w:t xml:space="preserve">  (iii)</w:t>
        <w:br/>
        <w:t>The representations and warranties of such Buyer shall be true and correct in all material respects as of the date when made and as of the Initial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Initial Closing Date.</w:t>
        <w:br/>
        <w:t xml:space="preserve">  (b)</w:t>
        <w:br/>
        <w:t xml:space="preserve">The obligation of the Company hereunder to issue and sell the Additional Notes to each Buyer at each Additional Closing is subject to the satisfaction, at or before the applicable Additional Closing Date, of each of the following conditions, provided that these conditions are for the Company’s sole benefit and may be waived by the Company at any time in its sole discretion by providing each Buyer with prior written notice thereof: </w:t>
        <w:br/>
        <w:t xml:space="preserve">  (i)</w:t>
        <w:br/>
        <w:t>Such Buyer shall have executed each of the other Transaction Documents to which it is a party and delivered the same to the Company.</w:t>
        <w:br/>
        <w:t xml:space="preserve">  (ii)</w:t>
        <w:br/>
        <w:t>Such Buyer and each other Buyer shall have delivered to the Company the Additional Purchase Price (less, in the case of any Buyer, the amounts withheld pursuant to Section 4(g)) for the Additional Note being purchased by such Buyer at the Additional Closing by wire transfer of immediately available funds in accordance with the Additional Flow of Funds Letter.</w:t>
        <w:br/>
        <w:t xml:space="preserve">  (iii)</w:t>
        <w:br/>
        <w:t>The representations and warranties of such Buyer shall be true and correct in all material respects as of the date when made and as of the Additional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Additional Closing Date.</w:t>
        <w:br/>
        <w:t xml:space="preserve">  7.</w:t>
        <w:br/>
        <w:t>CONDITIONS TO EACH BUYER’S OBLIGATION TO PURCHASE.</w:t>
        <w:br/>
        <w:t xml:space="preserve">  (a)</w:t>
        <w:br/>
        <w:t xml:space="preserve">The obligation of each Buyer hereunder to purchase its Initial Note at the Initial Closing is subject to the satisfaction, at or before the Initial Closing Date, of each of the following conditions, provided that these conditions are for each Buyer’s sole benefit and may be waived by such Buyer at any time in its sole discretion by providing the Company with prior written notice thereof: </w:t>
        <w:br/>
        <w:t xml:space="preserve">  (i)</w:t>
        <w:br/>
        <w:t>The Company and each Subsidiary (as the case may be) shall have duly executed and delivered to such Buyer each of the Transaction Documents to which it is a party and the Company shall have duly executed and delivered to such Buyer an Initial Note in such original principal amount as is set forth across from such Buyer’s name in column (3) of the Schedule of Buyers, as being purchased by such Buyer at the Initial Closing pursuant to this Agreement.</w:t>
        <w:br/>
        <w:t xml:space="preserve">        31  </w:t>
        <w:br/>
        <w:t xml:space="preserve">    (ii)</w:t>
        <w:br/>
        <w:t>Such Buyer shall have received the opinion of Xxxx &amp; Xxxx LLP, the Company’s counsel, dated as of the Initial Closing Date, in the form acceptable to such Buyer.</w:t>
        <w:br/>
        <w:t xml:space="preserve">  (iii)</w:t>
        <w:br/>
        <w:t>The Company shall have delivered to such Buyer a copy of the Irrevocable Transfer Agent Instructions, in the form acceptable to such Buyer, which instructions shall have been delivered to and acknowledged in writing by the Company’s transfer agent.</w:t>
        <w:br/>
        <w:t xml:space="preserve">  (iv)</w:t>
        <w:br/>
        <w:t>[Intentionally Omitted.]</w:t>
        <w:br/>
        <w:t xml:space="preserve">  (v)</w:t>
        <w:br/>
        <w:t>[Intentionally Omitted.]</w:t>
        <w:br/>
        <w:t xml:space="preserve">  (vi)</w:t>
        <w:br/>
        <w:t>[Intentionally Omitted.]</w:t>
        <w:br/>
        <w:t xml:space="preserve">  (vii)</w:t>
        <w:br/>
        <w:t>[Intentionally Omitted.]</w:t>
        <w:br/>
        <w:t xml:space="preserve">  (viii)</w:t>
        <w:br/>
        <w:t>The Company and each Subsidiary shall have delivered to such Buyer a certificate, in the form acceptable to such Buyer, executed by the Secretary of the Company and each Subsidiary and dated as of the Initial Closing Date, as to (i) the resolutions consistent with Section 3(b) as adopted by the Company’s and each Subsidiary’s board of directors in a form reasonably acceptable to such Buyer, and (ii) the Articles of the Company and the organizational documents of each Subsidiary, each as in effect at the Initial Closing.</w:t>
        <w:br/>
        <w:t xml:space="preserve">  (ix)</w:t>
        <w:br/>
        <w:t>Each and every representation and warranty of the Company shall be true and correct as of the date when made and as of the Initial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Initial Closing Date. Such Buyer shall have received a certificate, duly executed by the Chief Executive Officer of the Company, dated as of the Initial Closing Date, to the foregoing effect and as to such other matters as may be reasonably requested by such Buyer in the form acceptable to such Buyer.</w:t>
        <w:br/>
        <w:t xml:space="preserve">  (x)</w:t>
        <w:br/>
        <w:t>[Intentionally Omitted.]</w:t>
        <w:br/>
        <w:t xml:space="preserve">  (xi)</w:t>
        <w:br/>
        <w:t>The Common Shares (A) shall be designated for quotation or listed (as applicable) on the Principal Market and (B) shall not have been suspended, as of the Initial Closing Date, by the SEC or the Principal Market from trading on the Principal Market nor shall suspension by the SEC or the Principal Market have been threatened, as of the Initial Closing Date, either (I) in writing by the SEC or the Principal Market or (II) by falling below the minimum maintenance requirements of the Principal Market.</w:t>
        <w:br/>
        <w:t xml:space="preserve">  (xii)</w:t>
        <w:br/>
        <w:t>The Company shall have obtained all governmental, regulatory or third party consents and approvals, if any, necessary for the sale of the Securities, including without limitation, those required by the Principal Market, if any.</w:t>
        <w:br/>
        <w:t xml:space="preserve">  (xiii)</w:t>
        <w:br/>
        <w:t>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(xiv)</w:t>
        <w:br/>
        <w:t>Since the date of execution of this Agreement, no event or series of events shall have occurred that reasonably would have or result in a Material Adverse Effect.</w:t>
        <w:br/>
        <w:t xml:space="preserve">  (xv)</w:t>
        <w:br/>
        <w:t>The Company shall have obtained approval of the Principal Market to list or designate for quotation (as the case may be) the Conversion Shares.</w:t>
        <w:br/>
        <w:t xml:space="preserve">        32  </w:t>
        <w:br/>
        <w:t xml:space="preserve">    (xvi)</w:t>
        <w:br/>
        <w:t>In accordance with the terms of the Security Documents, the Company shall have delivered to the Collateral Agent (A) original certificates (I) representing the Subsidiaries’ shares of share capital to the extent such subsidiary is a corporation or otherwise has certificated equity and (II) representing all other equity interests and all promissory notes required to be pledged thereunder, in each case, accompanied by undated share powers and allonges executed in blank and other proper instruments of transfer and (B) appropriate financing statements on Form UCC-1 to be duly filed in such office or offices as may be necessary or, in the opinion of the Collateral Agent, desirable to perfect the security interests purported to be created by each Security Document.</w:t>
        <w:br/>
        <w:t xml:space="preserve">  (xvii)     [Intentionally Omitted.]</w:t>
        <w:br/>
        <w:t xml:space="preserve">  (xviii)    The Collateral Agent shall have received the Security Agreement, duly executed by the Company and each of its Subsidiaries, together with the original share certificates representing all of the equity interests and all promissory notes required to be pledged thereunder, accompanied by undated share powers and allonges executed in blank and other proper instruments of transfer.</w:t>
        <w:br/>
        <w:t xml:space="preserve">  (xix)</w:t>
        <w:br/>
        <w:t>[Intentionally Omitted.]</w:t>
        <w:br/>
        <w:t xml:space="preserve">  (xx)</w:t>
        <w:br/>
        <w:t>[Intentionally Omitted.]</w:t>
        <w:br/>
        <w:t xml:space="preserve">  (xxi)</w:t>
        <w:br/>
        <w:t>The Pledge Agreement shall have been executed and delivered to such Buyer by the Principal Shareholder, the Company and the other Buyers.</w:t>
        <w:br/>
        <w:t xml:space="preserve">  (xxii)     The Company shall deliver, or cause to be delivered, to each Buyer a certificate with respect to the Pledged Shares (as defined in the Pledge Agreement) to be held by each such Buyer duly manually endorsed for transfer on the back of the share certificate or on a share power to be attached to such share certificate, in each case duly executed in the name that appears on the face of such certificate, including a Medallion Guarantee stamp placed below the signature on the back of such certificate or below the signature on any accompanying share power.</w:t>
        <w:br/>
        <w:t xml:space="preserve">  (xxiii)    Such Buyer shall have received a letter on the letterhead of the Company (the “Initial Flow of Funds Letter”) duly executed by the Chief Financial Officer of the Company, setting forth the wire amounts of each Buyer and the wire transfer instructions of the Company.</w:t>
        <w:br/>
        <w:t xml:space="preserve">  (xxiv)    The Company and its Subsidiaries shall have delivered to such Buyer such other documents, instruments or certificates relating to the transactions contemplated by this Agreement as such Buyer or its counsel may reasonably request.</w:t>
        <w:br/>
        <w:t xml:space="preserve">  (b)</w:t>
        <w:br/>
        <w:t xml:space="preserve">The obligation of each Buyer hereunder to purchase its Additional Note at the Additional Closing is subject to the satisfaction, at or before the Additional Closing Date, of each of the following conditions, provided that these conditions are for each Buyer’s sole benefit and may be waived by such Buyer at any time in its sole discretion by providing the Company with prior written notice thereof: </w:t>
        <w:br/>
        <w:t xml:space="preserve">  (i)</w:t>
        <w:br/>
        <w:t>The Company and each Subsidiary (as the case may be) shall have duly executed and delivered to such Buyer each applicable Transaction Documents to which it is a party and the Company shall have duly executed and delivered to such Buyer such Additional Note being purchased by such Buyer at such Additional Closing pursuant to this Agreement.</w:t>
        <w:br/>
        <w:t xml:space="preserve">  (ii)</w:t>
        <w:br/>
        <w:t>Such Buyer shall have received the opinion of Xxxx &amp; Xxxx LLP, the Company’s counsel, dated as of the Additional Closing Date, in the form acceptable to such Buyer.</w:t>
        <w:br/>
        <w:t xml:space="preserve">  (iii)</w:t>
        <w:br/>
        <w:t>The Company shall have delivered to such Buyer a certificate evidencing the formation and good standing of the Company and each of its Subsidiaries in each such entity’s jurisdiction of formation issued by the Secretary of State (or comparable office) of such jurisdiction of formation as of a date within ten (10) days of the Additional Closing Date.</w:t>
        <w:br/>
        <w:t xml:space="preserve">        33  </w:t>
        <w:br/>
        <w:t xml:space="preserve">    (iv)</w:t>
        <w:br/>
        <w:t>The Company shall have delivered to such Buyer a certificate evidencing the Company’s and each Subsidiary’s qualification as a foreign corporation and good standing issued by the Secretary of State (or comparable office) of each jurisdiction in which the Company and each Subsidiary conducts business and is required to so qualify, as of a date within ten (10) days of the Additional Closing Date.</w:t>
        <w:br/>
        <w:t xml:space="preserve">  (v)</w:t>
        <w:br/>
        <w:t>The Company shall have delivered to such Buyer a certified copy of the Articles within ten (10) days of the Additional Closing Date.</w:t>
        <w:br/>
        <w:t xml:space="preserve">  (vi)</w:t>
        <w:br/>
        <w:t>Each Subsidiary shall have delivered to such Buyer a certified copy of its Articles (or such equivalent organizational document) as certified by the Secretary of State (or comparable office) of such Subsidiary’s jurisdiction of incorporation within ten (10) days of the Additional Closing Date.</w:t>
        <w:br/>
        <w:t xml:space="preserve">  (vii)</w:t>
        <w:br/>
        <w:t>The Company and each Subsidiary shall have delivered to such Buyer a certificate, in the form acceptable to such Buyer, executed by the Secretary of the Company and each Subsidiary and dated as of the Additional Closing Date, as to (i) the resolutions consistent with Section 3(b) as adopted by the Company’s and each Subsidiary’s board of directors in a form reasonably acceptable to such Buyer, and (ii) the Articles of the Company and the organizational documents of each Subsidiary, each as in effect at the Additional Closing.</w:t>
        <w:br/>
        <w:t xml:space="preserve">  (viii)</w:t>
        <w:br/>
        <w:t>Each and every representation and warranty of the Company shall be true and correct as of the date when made and as of the Additional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Additional Closing Date. Such Buyer shall have received a certificate, duly executed by the Chief Executive Officer of the Company, dated as of the Initial Closing Date, to the foregoing effect and as to such other matters as may be reasonably requested by such Buyer in the form acceptable to such Buyer.</w:t>
        <w:br/>
        <w:t xml:space="preserve">  (ix)</w:t>
        <w:br/>
        <w:t>The Company shall have delivered to such Buyer a letter from the Company’s transfer agent certifying the number of Common Shares outstanding on the Additional Closing Date immediately prior to the Additional Closing.</w:t>
        <w:br/>
        <w:t xml:space="preserve">  (x)</w:t>
        <w:br/>
        <w:t>The Common Shares (A) shall be designated for quotation or listed (as applicable) on the Principal Market and (B) shall not have been suspended, as of the Additional Closing Date, by the SEC or the Principal Market from trading on the Principal Market nor shall suspension by the SEC or the Principal Market have been threatened, as of the Initial Closing Date, either (I) in writing by the SEC or the Principal Market or (II) by falling below the minimum maintenance requirements of the Principal Market.</w:t>
        <w:br/>
        <w:t xml:space="preserve">  (xi)</w:t>
        <w:br/>
        <w:t>The Company shall have obtained all governmental, regulatory or third party consents and approvals, if any, necessary for the sale of the Securities, including without limitation, those required by the Principal Market, if any.</w:t>
        <w:br/>
        <w:t xml:space="preserve">  (xii)</w:t>
        <w:br/>
        <w:t>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(xiii)</w:t>
        <w:br/>
        <w:t>Since the date of execution of this Agreement, no event or series of events shall have occurred that reasonably would have or result in a Material Adverse Effect.</w:t>
        <w:br/>
        <w:t xml:space="preserve">  (xiv)</w:t>
        <w:br/>
        <w:t>In accordance with the terms of the Security Documents, the Company shall have delivered to the Collateral Agent (A) original certificates (I) representing the Subsidiaries’ shares of share capital to the extent such subsidiary is a corporation or otherwise has certificated equity and (II) representing all other equity interests and all promissory notes required to be pledged thereunder, in each case, accompanied by undated share powers and allonges executed in blank and other proper instruments of transfer and (B) appropriate financing statements on Form UCC-1 to be duly filed in such office or offices as may be necessary or, in the opinion of the Collateral Agent, desirable to perfect the security interests purported to be created by each Security Document.</w:t>
        <w:br/>
        <w:t xml:space="preserve">        34  </w:t>
        <w:br/>
        <w:t xml:space="preserve">    (xv)</w:t>
        <w:br/>
        <w:t>Within two (2) Business Days prior to the Additional Closing, the Company shall have delivered or caused to be delivered to each Buyer and the Collateral Agent (A) certified copies of requests for copies of information on Form UCC-11, listing all effective financing statements which name as debtor the Company or any of its Subsidiaries and which are filed in such office or offices as may be necessary or, in the opinion of the Collateral Agent or the Buyers, desirable to perfect the security interests purported to be created by the Security Agreement, together with copies of such financing statements, none of which, except as otherwise agreed in writing by the Collateral Agent, shall cover any of the Collateral (as defined in the Security Agreement), and the results of searches for any tax Lien and judgment Lien filed against such Person or its property, which results, except as otherwise agreed to in writing by the Collateral Agent and the Buyers, shall not show any such Liens.</w:t>
        <w:br/>
        <w:t xml:space="preserve">  (xvi)</w:t>
        <w:br/>
        <w:t>The Collateral Agent shall have received amended and restated schedules to the Security Agreement, if applicable.</w:t>
        <w:br/>
        <w:t xml:space="preserve">  (xvii)     The Collateral Agent shall have received amended and restated schedules to the Intellectual Property Security Agreement, if applicable.</w:t>
        <w:br/>
        <w:t xml:space="preserve">  (xviii)    Such Buyer shall have received a letter on the letterhead of the Company (the “Additional Flow of Funds Letter”) duly executed by the Chief Financial Officer of the Company, setting forth the wire amounts of each Buyer and the wire transfer instructions of the Company.</w:t>
        <w:br/>
        <w:t xml:space="preserve">  (xix)</w:t>
        <w:br/>
        <w:t>The Company and its Subsidiaries shall have delivered to such Buyer such other documents, instruments or certificates relating to the transactions contemplated by this Agreement as such Buyer or its counsel may reasonably request.</w:t>
        <w:br/>
        <w:t xml:space="preserve">  8.</w:t>
        <w:br/>
        <w:t>TERMINATION.</w:t>
        <w:br/>
        <w:t xml:space="preserve">  In the event that the Initial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7(b) shall not be available to such Buyer if the failure of the transactions contemplated by this Agreement to have been consummated by such date is the result of such Buyer’s breach of this Agreement and (ii) the abandonment of the sale and purchase of the Notes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7(b)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35  </w:t>
        <w:br/>
        <w:t xml:space="preserve">    9.</w:t>
        <w:br/>
        <w:t>MISCELLANEOUS.</w:t>
        <w:br/>
        <w:t xml:space="preserve">  (a)</w:t>
        <w:br/>
        <w:t>Governing Law; Jurisdiction; Jury Trial. All questions concerning the construction, validity, enforcement and interpretation of this Agreement shall be governed by the internal laws of the State of Delaware, without giving effect to any provision of law or rule (whether of the State of Delaware or any other jurisdictions) that would cause the application of the laws of any jurisdictions other than the State of Delaware. The Company hereby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The Company hereby appoints such Person set forth on Schedule 9(a) attached hereto (the “Service Agent”), as its agent for service of process in New York.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 The choice of the laws of the State of Delaware as the governing law of this Agreement is a valid choice of law and would be recognized and given effect to in any action brought before a court of competent jurisdiction in the Canada, except for those laws (i) which such court considers to be procedural in nature, (ii) which are revenue or penal laws or (iii) the application of which would be inconsistent with public policy, as such term is interpreted under the laws of the Canada. The Company or any of their respective properties, assets or revenues does not have any right of immunity under Canada or Delaware law, from any legal action, suit or proceeding, from the giving of any relief in any such legal action, suit or proceeding, from set-off or counterclaim, from the jurisdiction of any Canada and the Delaware or United States federal court, from service of process, attachment upon or prior to judgment, or attachment in aid of execution of judgment, or from execution of a judgment, or other legal process or proceeding for the giving of any relief or for the enforcement of a judgment, in any such court, with respect to its obligations, liabilities or any other matter under or arising out of or in connection with this Agreement; and, to the extent that the Company, or any of its properties, assets or revenues may have or may hereafter become entitled to any such right of immunity in any such court in which proceedings may at any time be commenced, the Company hereby waives such right to the extent permitted by law and hereby consents to such relief and enforcement as provided in this Agreement and the other Transaction Documents.</w:t>
        <w:br/>
        <w:t xml:space="preserve">  (b)</w:t>
        <w:br/>
        <w:t>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w:t>
        <w:br/>
        <w:t>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36  </w:t>
        <w:br/>
        <w:t xml:space="preserve">    (d)</w:t>
        <w:br/>
        <w:t>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37  </w:t>
        <w:br/>
        <w:t xml:space="preserve">    (e)</w:t>
        <w:br/>
        <w:t>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Shares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Buyer’s prior written consent (which may be granted or withheld in such Buyer’s sole discretion); and provided further that the provisions of Sections 4(u) and 4(v) above cannot be amended or waived without the additional prior written approval of the Collateral Agent or its successor.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Notes. From the date hereof and while any Notes are outstanding, the Company shall not be permitted to receive any consideration from a Buyer or a holder of Notes that is not otherwise contemplated by the Transaction Documents in order to, directly or indirectly, induce the Company or any Subsidiary (i) to treat such Buyer or holder of Notes in a manner that is more favorable than to other similarly situated Buyers or holders of Notes, or (ii) to treat any Buyer(s) or holder(s) of Notes in a manner that is less favorable than the Buyer or holder of Notes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 modify or qualify in any manner or be an exception to any of, the Company’s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Initial Closing Date, each Buyer entitled to purchase Notes at the Initial Closing and (II) on or after the Initial Closing Date, holders of a majority of the Registrable Securities as of such time (excluding any Registrable Securities held by the Company or any of its Subsidiaries as of such time) issued or issuable hereunder or pursuant to the Notes (or the Buyers, with respect to any waiver or amendment of Section 4(o)); provided, that such majority must include the [BUYER].</w:t>
        <w:br/>
        <w:t xml:space="preserve">        38  </w:t>
        <w:br/>
        <w:t xml:space="preserve">    (f)</w:t>
        <w:br/>
        <w:t>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Visionary Holdings Inc.</w:t>
        <w:br/>
        <w:t>000 Xxxxxxxxx Xxxxx</w:t>
        <w:br/>
        <w:t>Unit 1003</w:t>
        <w:br/>
        <w:t>Toronto, Ontario</w:t>
        <w:br/>
        <w:t>Canada M3B 0A2</w:t>
        <w:br/>
        <w:t>Telephone: (000) 000-0000</w:t>
        <w:br/>
        <w:t>Attention: Xxxxxxx X. Xx, director, Senior Vice President &amp; General Counsel</w:t>
        <w:br/>
        <w:t>E-Mail: xxxxxxxxxxxx@xxxxx.xxx</w:t>
        <w:br/>
        <w:t xml:space="preserve">  With a copy (for informational purposes only) to:</w:t>
        <w:br/>
        <w:t xml:space="preserve">  Loeb &amp; Loeb LLP</w:t>
        <w:br/>
        <w:t>000 Xxxx Xxxxxx</w:t>
        <w:br/>
        <w:t>New York, NY 10154</w:t>
        <w:br/>
        <w:t>Telephone:  (000) 000-0000</w:t>
        <w:br/>
        <w:t>Attention:  Xxxxxxxx X. Xxxxxxxx</w:t>
        <w:br/>
        <w:t>E-Mail: xxxxxxxxx@xxxx.xxx</w:t>
        <w:br/>
        <w:t xml:space="preserve">  GH Law Firm LLC</w:t>
        <w:br/>
        <w:t>000 Xxxxx Xxxxxx, 0xx Xxxxx</w:t>
        <w:br/>
        <w:t>New York, NY 10022</w:t>
        <w:br/>
        <w:t>Attention: Xxxxx X. Xxxxx</w:t>
        <w:br/>
        <w:t>E-Mail: xxxxxxxx00@xxxxx.xxx</w:t>
        <w:br/>
        <w:t xml:space="preserve">  If to the Transfer Agent:</w:t>
        <w:br/>
        <w:t xml:space="preserve">  Issuer Direct Corporation</w:t>
        <w:br/>
        <w:t>Xxx Xxxxxxxx Xxx.</w:t>
        <w:br/>
        <w:t>Suite 1001, Raleigh NC 27603</w:t>
        <w:br/>
        <w:t>Telephone: (919) 744-2722 ext. 711-0</w:t>
        <w:br/>
        <w:t>Attention: Xxxxx Xxxxx, Senior Compliance and Corporate Actions Administrator</w:t>
        <w:br/>
        <w:t>E-Mail: Xxxxx.Xxxxx@xxxxxxxxxxxx.xxx</w:t>
        <w:br/>
        <w:t xml:space="preserve">        39  </w:t>
        <w:br/>
        <w:t xml:space="preserve">    If to a Buyer, to its mailing address and e-mail address set forth on the Schedule of Buyers, with copies to such Buyer’s representatives as set forth on the Schedule of Buyers,</w:t>
        <w:br/>
        <w:t xml:space="preserve">  with a copy (for informational purposes only) to:</w:t>
        <w:br/>
        <w:t xml:space="preserve">  Xxxxxx Xxxx &amp; Xxxxxx LLP</w:t>
        <w:br/>
        <w:t>3 World Trade Center</w:t>
        <w:br/>
        <w:t>000 Xxxxxxxxx Xxxxxx</w:t>
        <w:br/>
        <w:t>Xxx Xxxx, XX 00000</w:t>
        <w:br/>
        <w:t>Telephone: (000) 000-0000</w:t>
        <w:br/>
        <w:t>Attention: Xxxxxxx X. Xxxxxxxxx, Esq.</w:t>
        <w:br/>
        <w:t>E-mail: xxxxxxxxxx@xxxxxxxxxx.xxx</w:t>
        <w:br/>
        <w:t xml:space="preserve">  or to such other mailing address and/or e-mail address and/or to the attention of such other Person as the recipient party has specified by written notice given to each other party five (5) days prior to the effectiveness of such change, provided that Xxxxxx Xxxx &amp; 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w:t>
        <w:br/>
        <w:t>Successors and Assigns. This Agreement shall be binding upon and inure to the benefit of the parties and their respective successors and assigns, including any purchasers of any of the Notes. The Company shall not assign this Agreement or any rights or obligations hereunder without the prior written consent of the Required Holders, including, without limitation, by way of a Fundamental Transaction (as defined in the Notes) (unless the Company is in compliance with the applicable provisions governing Fundamental Transactions set forth in the Notes).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w:t>
        <w:br/>
        <w:t>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w:t>
        <w:br/>
        <w:t xml:space="preserve">  (i)</w:t>
        <w:br/>
        <w:t>Survival. The representations, warranties, agreements and covenants shall survive each Closing. Each Buyer shall be responsible only for its own representations, warranties, agreements and covenants hereunder.</w:t>
        <w:br/>
        <w:t xml:space="preserve">  (j)</w:t>
        <w:br/>
        <w:t>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40  </w:t>
        <w:br/>
        <w:t xml:space="preserve">    (k)</w:t>
        <w:br/>
        <w:t>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shareholders,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(l)</w:t>
        <w:br/>
        <w:t>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Common Shares and any other numbers in this Agreement that relate to the Common Shares shall be automatically adjusted for any share splits, share dividends, share combinations, recapitalizations or other similar transactions that occur with respect to the Common Shares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(m)</w:t>
        <w:br/>
        <w:t>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41  </w:t>
        <w:br/>
        <w:t xml:space="preserve">    (n)</w:t>
        <w:br/>
        <w:t>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w:t>
        <w:br/>
        <w:t>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(p)</w:t>
        <w:br/>
        <w:t>Judgment Currency.</w:t>
        <w:br/>
        <w:t xml:space="preserve">  (i)</w:t>
        <w:br/>
        <w:t>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w:t>
        <w:br/>
        <w:t>the date actual payment of the amount due, in the case of any proceeding in the courts of Delaware or in the courts of any other jurisdiction that will give effect to such conversion being made on such date: or</w:t>
        <w:br/>
        <w:t xml:space="preserve">  (2)</w:t>
        <w:br/>
        <w:t>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w:t>
        <w:br/>
        <w:t>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w:t>
        <w:br/>
        <w:t>Any amount due from the Company under this provision shall be due as a separate debt and shall not be affected by judgment being obtained for any other amounts due under or in respect of this Agreement or any other Transaction Document.</w:t>
        <w:br/>
        <w:t xml:space="preserve">        42  </w:t>
        <w:br/>
        <w:t xml:space="preserve">    (q)</w:t>
        <w:br/>
        <w:t>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43  </w:t>
        <w:br/>
        <w:t xml:space="preserve">    IN WITNESS WHEREOF, each Buyer and the Company have caused their respective signature page to this Agreement to be duly executed as of the date first written above.</w:t>
        <w:br/>
        <w:t xml:space="preserve">    COMPANY:</w:t>
        <w:br/>
        <w:t xml:space="preserve">  VISIONARY HOLDINGS INC.</w:t>
        <w:br/>
        <w:t xml:space="preserve">    By:     _______________________________</w:t>
        <w:br/>
        <w:br/>
        <w:t>Name: Xxxxxxx X. Fu</w:t>
        <w:br/>
        <w:t>Title: Director, Senior Vice President &amp;</w:t>
        <w:br/>
        <w:t>General Counsel</w:t>
        <w:br/>
        <w:br/>
        <w:t xml:space="preserve">                                                          [Signature Page to Securities Purchase Agreement]</w:t>
        <w:br/>
        <w:t xml:space="preserve">    44  </w:t>
        <w:br/>
        <w:t xml:space="preserve">    IN WITNESS WHEREOF, each Buyer and the Company have caused their respective signature page to this Agreement to be duly executed as of the date first written above.</w:t>
        <w:br/>
        <w:t xml:space="preserve">      BUYER:</w:t>
        <w:br/>
        <w:t xml:space="preserve">    [BUYER]</w:t>
        <w:br/>
        <w:t xml:space="preserve">    By:     _______________________________</w:t>
        <w:br/>
        <w:br/>
        <w:t>Name:</w:t>
        <w:br/>
        <w:t>Title:</w:t>
        <w:br/>
        <w:t xml:space="preserve">                                                                        [Signature Page to Securities Purchase Agreement]</w:t>
        <w:br/>
        <w:t xml:space="preserve">    45  </w:t>
        <w:br/>
        <w:t xml:space="preserve">    SCHEDULE OF BUYERS</w:t>
        <w:br/>
        <w:t xml:space="preserve">  (1) (2) (3) (4) (5) (6) (7)</w:t>
        <w:br/>
        <w:t xml:space="preserve">              Buyer Mailing Address and E-mail Address Original Principal Amount of Initial Notes Aggregate Maximum Original Principal Amount of</w:t>
        <w:br/>
        <w:t>Additional Notes for Additional Closings Initial Purchase Price Aggregate Maximum Additional Purchase Price Legal Representative’s</w:t>
        <w:br/>
        <w:t>Mailing Address and E-mail Address</w:t>
        <w:br/>
        <w:t xml:space="preserve">                                $1,000,000</w:t>
        <w:br/>
        <w:t xml:space="preserve">  $5,000,000</w:t>
        <w:br/>
        <w:t xml:space="preserve">  $900,000</w:t>
        <w:br/>
        <w:t xml:space="preserve">  $4,500,000</w:t>
        <w:br/>
        <w:t xml:space="preserve">  Xxxxxx Xxxx &amp; Xxxxxx LLP</w:t>
        <w:br/>
        <w:t>3 World Trade Center</w:t>
        <w:br/>
        <w:t>000 Xxxxxxxxx Xxxxxx</w:t>
        <w:br/>
        <w:t>Xxx Xxxx, XX 00000</w:t>
        <w:br/>
        <w:t>Telephone: (000) 000-0000</w:t>
        <w:br/>
        <w:t>Attention: Xxxxxxx X. Xxxxxxxxx, Esq.</w:t>
        <w:br/>
        <w:t xml:space="preserve">                                                      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