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(the “Agreement”), dated as of November __, 2024, is by and among Eastside Distilling, Inc., a Nevada corporation with offices located at 000 Xxxx Xxxxxx, Xxxxxx, XX 00000 (the “Company”), and each of the investors listed on the Schedule of Buyers attached hereto (individually, a “Buyer” and collectively, the “Buyers”).</w:t>
        <w:br/>
        <w:t xml:space="preserve">  RECITALS</w:t>
        <w:br/>
        <w:t xml:space="preserve">  A.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B. The Company has authorized a new series of senior notes of the Company to be issued pursuant to this Agreement and pursuant to the Note Side Letter (as defined below), in the aggregate original principal amount of $2,476,000, substantially in the form attached hereto as Exhibit A (the “Notes”).</w:t>
        <w:br/>
        <w:t xml:space="preserve">  C. Each Buyer wishes to purchase, and the Company wishes to sell, upon the terms and conditions stated in this Agreement, (i) a Note in the aggregate original principal amount set forth opposite such Buyer’s name in column (3) on the Schedule of Buyers, and (ii) a warrant to initially acquire up to that aggregate number of additional shares of Common Stock set forth opposite such Buyer’s name in column (4) on the Schedule of Buyers, substantially in the form attached hereto as Exhibit B (the “Warrants”) (as exercised, collectively, the “Warrant Shares”).</w:t>
        <w:br/>
        <w:t xml:space="preserve">  D. At the Closing, the parties hereto shall execute and deliver a Registration Rights Agreement, in the form attached hereto as Exhibit C (the “Registration Rights Agreement”), pursuant to which the Company has agreed to provide certain registration rights with respect to the Registrable Securities (as defined in the Registration Rights Agreement), under the 1933 Act and the rules and regulations promulgated thereunder, and applicable state securities laws.</w:t>
        <w:br/>
        <w:t xml:space="preserve">  E. The Notes, the Warrants and the Warrant Shares are collectively referred to herein as the “Securities.”</w:t>
        <w:br/>
        <w:t xml:space="preserve">  F. The Notes will rank senior to all outstanding and future indebtedness of the Company, and its Subsidiaries (as defined below) (other than Permitted Indebtedness (as defined in the Notes) secured by Permitted Liens (as defined in the Notes)) and the Notes will be secured by (i) a first priority perfected security interest in all of the existing and future assets of Bridgetown Spirits Corp., a Nevada corporation (“BSI”) and any subsidiary of BSI (each, a “BSI Subsidiary”, and together with BSI, the “BSI Entities”), including a pledge of all of the capital stock of BSI, as evidenced by a security agreement in the form attached hereto as Exhibit D (the “Security Agreement” and together with the Perfection Certificate (as defined below) and the other security documents and agreements entered into in connection with this Agreement and each of such other documents and agreements, as each may be amended or modified from time to time, collectively, the “Security Documents”), (ii) a personal guarantee of any Notes with an initial principal amount of at least $250,000 (any Buyer of any such Notes, each a “Major Buyer”) from Xxxxxxxx X. Xxxxxx, Xx., a natural person with primary address at 000 Xxxxxx Xxxxxx, Xxxxxxxxxx, XX 00000 (“Xxxxxx”) in the form attached hereto as Exhibit E (the “Personal Guaranty”) and (iii) a guaranty executed by each Subsidiary of the Company, in the form attached hereto as Exhibit F (collectively, the “Subsidiary Guaranties”, and together with the Personal Guaranty, the “Guarantees”) pursuant to which each of them guarantees the obligations of the Company under the Transaction Documents (as defined below).</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NOTES AND WARRANTS.</w:t>
        <w:br/>
        <w:t xml:space="preserve">  (a) Purchase of Notes and Warrants. Subject to the satisfaction (or waiver) of the conditions set forth in Sections 6 and 7 below, the Company shall issue and sell to each Buyer, and each Buyer severally, but not jointly, agrees to purchase from the Company on the Closing Date (as defined below) a Note in the original principal amount as is set forth opposite such Buyer’s name in column (3) on the Schedule of Buyers along with Warrants to initially acquire up to that aggregate number of Warrant Shares as is set forth opposite such Xxxxx’s name in column (4) on the Schedule of Buyers.</w:t>
        <w:br/>
        <w:t xml:space="preserve">  (b) Closing. The closing (the “Closing”) of the purchase of the Notes and the Warrants by the Buyers shall occur at the offices of Xxxxxx Xxxx &amp; Xxxxxx LLP, 0 Xxxxx Xxxxx Xxxxxx, 000 Xxxxxxxxx Xxxxxx, Xxx Xxxx, XX 00000. The date and time of the Closing (the “Closing Date”) shall be 10:00 a.m., New York time, on the first (1st) Business Day on which the conditions to the Closing set forth in Sections 6 and 7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 Purchase Price. The aggregate purchase price for the Notes and the Warrants to be purchased by each Buyer (the “Purchase Price”) shall be the amount set forth opposite such Buyer’s name in column (5) on the Schedule of Buyers. Each Buyer shall pay approximately $833.33 for each $1,000 of principal amount of Notes and related Warrants to be purchased by such Buyer at the Closing. Each Buyer and the Company agree that the Notes and the Warrants constitute an “investment unit” for purposes of Section 1273(c)(2) of the Internal Revenue Code of 1986, as amended (the “Code”). The Buyers and the Company mutually agree that the allocation of the issue price of such investment unit between the Notes and the Warrants in accordance with Section 1273(c)(2) of the Code and Treasury Regulation Section 1.1273-2(h) shall be an aggregate amount of $0.0043 allocated to each Warrant Share and the balance of the Purchase Price allocated to the Notes, and neither the Buyers nor the Company shall take any position inconsistent with such allocation in any tax return or in any judicial or administrative proceeding in respect of taxes.</w:t>
        <w:br/>
        <w:t xml:space="preserve">  2</w:t>
        <w:br/>
        <w:t xml:space="preserve">    (d) Form of Payment. On the Closing Date, (i) each Buyer shall pay its respective Purchase Price (less, in the case of any Buyer, the amounts withheld pursuant to Section 4(g)) to the Company for the Notes and the Warrants to be issued and sold to such Buyer at the Closing, by wire transfer of immediately available funds in accordance with the Flow of Funds Letter (as defined below) and (ii) the Company shall deliver to each Buyer (A) a Note in the aggregate original principal amount as is set forth opposite such Xxxxx’s name in column (3) of the Schedule of Buyers, and (B) a Warrant pursuant to which such Buyer shall have the right to initially acquire up to such aggregate number of Warrant Shares as is set forth opposite such Buyer’s name in column (4) of the Schedule of Buyers, in each case, duly executed on behalf of the Company and registered in the name of such Buyer or its designee.</w:t>
        <w:br/>
        <w:t xml:space="preserve">  2. BUYER’S REPRESENTATIONS AND WARRANTIES.</w:t>
        <w:br/>
        <w:t xml:space="preserve">  Each Buyer, severally and not jointly, represents and warrants to the Company with respect to only itself that, as of the date hereof and as of the Closing Date:</w:t>
        <w:br/>
        <w:t xml:space="preserve">  (a) Organization; Authority. Such Buyer is either (i) an individual with sufficient legal capacity or (ii) an entity duly organized, validly existing and in good standing under the laws of the jurisdiction of its organization, as applicable, with the requisite power and authority, and has taken all requisite corporate or other action, as applicable,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its Note and Warrants and (ii) upon exercise of its Warrants (other than pursuant to a Cashless Exercise (as defined in the Warrants)) will acquire the Warrant Shares issuable upon exercise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or any department or agency thereof.</w:t>
        <w:br/>
        <w:t xml:space="preserve">  (c) Accredited Investor Status. Such Buyer is an “accredited investor” as that term is defined in Rule 501(a) of Regulation D.</w:t>
        <w:br/>
        <w:t xml:space="preserve">  3</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4</w:t>
        <w:br/>
        <w:t xml:space="preserve">    (h) 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 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3. REPRESENTATIONS AND WARRANTIES OF THE COMPANY.</w:t>
        <w:br/>
        <w:t xml:space="preserve">  The Company represents and warrants to each of the Buyers that, as of the date hereof and as of the Closing Date:</w:t>
        <w:br/>
        <w:t xml:space="preserve">  (a) Organization and Qualification. Each of the Company and each of its Subsidiaries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 majority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5</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Each Subsidiary has the requisite power and authority to enter into and perform its obligations under the Transaction Documents to which it is a party. The execution and delivery of this Agreement and the other Transaction Documents by the Company and its Subsidiaries, and the consummation by the Company and its Subsidiaries of the transactions contemplated hereby and thereby (including, without limitation, the issuance of the Notes and the issuance of the Warrants and the reservation for issuance and issuance of the Warrant Shares issuable upon exercise of the Warrants) have been duly authorized by the Company’s board of directors and each of its Subsidiaries’ board of directors or other governing body, as applicable, and (other than the Shareholder Approval (as defined below), the filing with the SEC of one or more Registration Statements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shareholders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Prior to the Closing, the Transaction Documents to which each Subsidiary is a party will be duly executed and delivered by each such Subsidiary, and shall constitute the legal, valid and binding obligations of each such Subsidiary, enforceable against each such Subsidiary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“Transaction Documents” means, collectively, this Agreement, the Notes, the Warrants, the Guaranties, the Security Documents, the Registration Rights Agreement,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(c) Issuance of Securities. The issuance of the Notes and the Warrants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capital stock not less than 100% of the maximum number of Warrant Shares initially issuable upon exercise of the Warrants (without taking into account any limitations on the exercise of the Warrants set forth therein). Subject to the Shareholder Approval, upon issuance or exercise in accordance with the Warrants, the Warrant Shares when issued, will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Securities is exempt from registration under the 1933 Act.</w:t>
        <w:br/>
        <w:t xml:space="preserve">  6</w:t>
        <w:br/>
        <w:t xml:space="preserve">    (d) No Conflicts. Except as set forth on Schedule 3(d), the execution, delivery and performance of the Transaction Documents by the Company and its Subsidiaries and the consummation by the Company and its Subsidiaries of the transactions contemplated hereby and thereby (including, without limitation, the issuance of the Notes, the Warrants and the Warrant Shares and the reservation for issuance of the Warrant Shares) will not (i) result in a violation of the Articles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w:t>
        <w:br/>
        <w:t xml:space="preserve">  (e) Consents. Except as set forth on Schedule 3(e), neither the Company nor any Subsidiary is required to obtain any consent from, authorization or order of, or make any filing or registration with (other than the Shareholder Approval, the filing with the SEC of one or more Registration Statements in accordance with the requirements of the Registration Rights Agreement, a Form D with the SEC and any other filings as may be required by any state securities agencies),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Except as set forth on Schedule 3(e), the Company is not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7</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(g) 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including, without limitation, placement agent fees payable to Xxxxxx Xxxxxx &amp; Co., LLC, as placement agent (the “Placement Agent”) in connection with the sale of the Securities. The fees and expenses of the Placement Agent to be paid by the Company or any of its Subsidiaries are as set forth on Schedule 3(g) attached hereto. The Company shall pay, and hold each Buyer harmless against, any liability, loss or expense (including, without limitation, attorney’s fees and out-of-pocket expenses) arising in connection with any such claim. The Company acknowledges that it has engaged the Placement Agent in connection with the sale of the Securities. Other than the Placement Agent, neither the Company nor any of its Subsidiaries has engaged any placement agent or other agent in connection with the offer or sale of the Securities.</w:t>
        <w:br/>
        <w:t xml:space="preserve">  (h) No Integrated Offering.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except as set forth on Schedule 3(h), cause this offering of the Securities to require approval of shareholders of the Company for purposes of the 1933 Act or under any applicable shareholder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 (other than pursuant to the Registration Rights Agreement) or cause the offering of any of the Securities to be integrated with other offerings of securities of the Company.</w:t>
        <w:br/>
        <w:t xml:space="preserve">  8</w:t>
        <w:br/>
        <w:t xml:space="preserve">    (i) Dilutive Effect. The Company understands and acknowledges that the number of Warrant Shares will increase in certain circumstances. The Company further acknowledges that its obligation to issue the Warrant Shares upon exercise of the Warrants in accordance with this Agreement and the Warrants is, in each case, absolute and unconditional regardless of the dilutive effect that such issuance may have on the ownership interests of other shareholders of the Company.</w:t>
        <w:br/>
        <w:t xml:space="preserve">  (j) Application of Takeover Protections; Rights Agreement. The Company and its board of directors have taken all necessary action, if any, in order to render inapplicable any control share acquisition, interested shareholder, business combination, poison pill (including, without limitation, any distribution under a rights agreement), shareholder rights plan or other similar anti-takeover provision under the Articles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shareholder rights plan or similar arrangement relating to accumulations of beneficial ownership of shares of Common Stock or a change in control of the Company or any of its Subsidiaries.</w:t>
        <w:br/>
        <w:t xml:space="preserve">  (k) SEC Documents; Financial Statements. Except as set forth on Schedule 3(k), during the two (2) years prior to the date hereof, the Company has timely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except as set forth on Schedule 3(k),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referred to in Section 2(e)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w:t>
        <w:br/>
        <w:t xml:space="preserve">  9</w:t>
        <w:br/>
        <w:t xml:space="preserve">    (l) Absence of Certain Changes. Except as set forth on Schedule 3(l),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contained in a Form 10-K, neither the Company nor any of its Subsidiaries has (i) except as set forth on Schedule 3(l), declared or paid any dividends, (ii) except as set forth on Schedule 3(l),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Except as set forth on Schedule 3(l), the Company and its Subsidiaries, individually and on a consolidated basis, are not as of the date hereof, and after giving effect to the transactions contemplated hereby to occur at the Closing, will not be Insolvent (as defined below). For purposes of this Section 3(l),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 xml:space="preserve">  (m) No Undisclosed Events, Liabilities, Developments or Circumstances. Except as set forth on Schedule 3(m),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(n) Conduct of Business; Regulatory Permits. Neither the Company nor any of its Subsidiaries is in violation of any term of or in default under its Articles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Articles of Incorporation or certificate of incorporation or bylaws, respectively. Except as set forth on Schedule 3(n),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except as set forth on Schedule 3(n),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During the two years prior to the date hereof, except as set forth on Schedule 3(n), (i) the Common Stock has been listed or designated for quotation on the Principal Market, (ii) trading in the Common Stock has not been suspended by the SEC or the Principal Market and (iii) the Company has received no communication, written or oral, from the SEC or the Principal Market regarding the suspension or delisting of the Common Stock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10</w:t>
        <w:br/>
        <w:t xml:space="preserve">    (o) Foreign Corrupt Practices. Neither the Company, the Company’s subsidiary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(ii) assisting the Company or its Subsidiaries in obtaining or retaining business for or with, or directing business to, the Company or its Subsidiaries.</w:t>
        <w:br/>
        <w:t xml:space="preserve">  (p) Xxxxxxxx-Xxxxx Act. The Company and each Subsidiary is in compliance with any and all applicable requirements of the Xxxxxxxx-Xxxxx Act of 2002, as amended, and any and all applicable rules and regulations promulgated by the SEC thereunder.</w:t>
        <w:br/>
        <w:t xml:space="preserve">  (q) Transactions With Affiliates. No current or former employee, partner, director, officer or shareholder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shareholder or such associate or affiliate or relative Subsidiaries (other than for ordinary course services as employees, officers or directors of the Company or any of its Subsidiaries)) or (ii), except as set forth on Schedule 3(q),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in the Warrants)), nor does any such Person receive income from any source other than the Company or its Subsidiaries which relates to the business of the Company or its Subsidiaries or should properly accrue to the Company or its Subsidiaries. No employee, officer, shareholder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except as set forth on Schedule 3(q), for other standard employee benefits made generally available to all employees or executives (including stock option agreements outstanding under any stock option plan approved by the Board of Directors of the Company).</w:t>
        <w:br/>
        <w:t xml:space="preserve">  11</w:t>
        <w:br/>
        <w:t xml:space="preserve">    (r) Equity Capitalization.</w:t>
        <w:br/>
        <w:t xml:space="preserve">  (i) Definitions:</w:t>
        <w:br/>
        <w:t xml:space="preserve">  (A) “Common Stock” means (x) the Company’s shares of common stock, $0.0001 par value per share, and (y) any capital stock into which such common stock shall have been changed or any share capital resulting from a reclassification of such common stock.</w:t>
        <w:br/>
        <w:t xml:space="preserve">  (B) “Preferred Stock” means (x) the Company’s blank check preferred stock, $0.0001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(ii) Authorized and Outstanding Capital Stock. As of the date hereof, the authorized capital stock of the Company consists of (A) 6,000,000 shares of Common Stock, of which, 4,991,065 are issued and outstanding and 42,500 shares are reserved for issuance pursuant to Convertible Securities (as defined below) (other than the Notes and the Warrants) exercisable or exchangeable for, or convertible into, shares of Common Stock and (B) 100,000,000 shares of Preferred Stock, 2,500,000 shares of which are designated as Series B Preferred Stock, of which 2,500,000 are issued and outstanding, (C) 240,000 shares of which are designated as Series C Preferred Stock, of which 73,306 are issued and outstanding, 255,474 shares of which are designated as Series D Preferred Stock, of which 255,474 are issued and outstanding, 200,000 shares of which are designated as Series E Preferred Stock, of which 200,000 are issued and outstanding, 70,000,000 shares of which are designated as Series F Preferred Stock, of which 69,482,229 are issued and outstanding and 1,000,000 shares of which are designated as Series F-1 Preferred Stock, of which 517,775 are issued and outstanding. No shares of Common Stock are held in the treasury of the Company. “Convertible Securities”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 xml:space="preserve">  12</w:t>
        <w:br/>
        <w:t xml:space="preserve">    (iii) Valid Issuance; Available Shares; Affiliates. Subject to the Shareholder Approval, all of such outstanding shares are duly authorized and have been, or upon issuance will be, validly issued and are fully paid and nonassessable. Schedule 3(r)(iii) sets forth the number of shares of Common Stock that are (A) reserved for issuance pursuant to Convertible Securities (as defined below) (other than the Notes and the Warrants) and (B) that are, as of the date hereof, owned by Persons who are “affiliates” (as defined in Rule 405 of the 1933 Act and calculated based on the assumption that only officers, directors and holders of at least 10% of the Company’s issued and outstanding Common Stock are “affiliates” without conceding that any such Persons are “affiliates” for purposes of federal securities laws) of the Company or any of its Subsidiaries. Except as set forth on Schedule 3(r)(iii), to the Company’s knowledge, no Person owns 10% or more of the Company’s issued and outstanding shares of Common Stock (calculated based on the assumption that all Convertible Securities (as defined below), whether or not presently exercisable or convertible, have been fully exercised or converted (as the case may be) taking account of any limitations on exercise or conversion (including “blockers”) contained therein without conceding that such identified Person is a 10% shareholder for purposes of federal securities laws).</w:t>
        <w:br/>
        <w:t xml:space="preserve">  (iv) Existing Securities; Obligations. Except as disclosed in the SEC Documents or as set forth on Schedule 3(r)(iv):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there are no agreements or arrangements under which the Company or any of its Subsidiaries is obligated to register the sale of any of their securities under the 1933 Act (except pursuant to the Registration Rights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13</w:t>
        <w:br/>
        <w:t xml:space="preserve">    (v) Organizational Documents. The Company has furnished to the Buyers true, correct and complete copies of the Company’s Articles of Incorporation, as amended and as in effect on the date hereof (the “Articles of Incorporation”), and the Company’s bylaws, as amended and as in effect on the date hereof (the “Bylaws”), and the terms of all Convertible Securities and the material rights of the holders thereof in respect thereto.</w:t>
        <w:br/>
        <w:t xml:space="preserve">  (s) Indebtedness and Other Contracts. Neither the Company nor any of its Subsidiaries, (i) except as set forth on Schedule 3(s),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Except as set forth on Schedule 3(s),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14</w:t>
        <w:br/>
        <w:t xml:space="preserve">    (t) Litigation. Except as set forth on Schedule 3(t),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to its knowledge, former director or officer of the Company or any of its Subsidiaries. The SEC has not issued any stop order or other order suspending the effectiveness of any registration statement filed by the Company under the 1933 Act or the 1934 Act. After reasonable inquiry of its employees,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(u)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15</w:t>
        <w:br/>
        <w:t xml:space="preserve">    (w) Title.</w:t>
        <w:br/>
        <w:t xml:space="preserve">  (i) 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(ii) Fixtures and Equipment.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Except as set forth on Schedule 3(w)(ii),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(x)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3(x)(i). Except as set forth on Schedule 3(x)(ii),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Except as set forth on Schedule 3(x)(iii),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16</w:t>
        <w:br/>
        <w:t xml:space="preserve">    (y)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No Hazardous Materials:</w:t>
        <w:br/>
        <w:t xml:space="preserve">  (A) have been disposed of or otherwise released from any Real Property of the Company or any of its Subsidiaries in violation of any Environmental Laws; or</w:t>
        <w:br/>
        <w:t xml:space="preserve">  (B)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(z)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17</w:t>
        <w:br/>
        <w:t xml:space="preserve">    (aa) Tax Status. Except as set forth on Schedule 3(aa),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Except as set forth on Schedule 3(aa),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Code. The net operating loss carryforwards (“NOLs”) for United States federal income tax purposes of the consolidated group of which the Company is the common parent, if any, shall not be adversely effected by the transactions contemplated hereby. The transactions contemplated hereby do not constitute an “ownership change” within the meaning of Section 382 of the Code, thereby preserving the Company’s ability to utilize such NOLs.</w:t>
        <w:br/>
        <w:t xml:space="preserve">  (bb) Internal Accounting and Disclosure Controls. Except as set forth on Schedule 3(bb),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Except as set forth on Schedule 3(bb),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Except as set forth on Schedule 3(bb),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(cc)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(dd)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18</w:t>
        <w:br/>
        <w:t xml:space="preserve">    (ee)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(as defined below)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Warrant Shares deliverable with respect to the Securities are being determined and such hedging and/or trading activities (including, without limitation, the location and/or reservation of borrowable shares of Common Stock), if any, can reduce the value of the existing shareholders’ equity interest in the Company both at and after the time the hedging and/or trading activities are being conducted. The Company acknowledges that such aforementioned hedging and/or trading activities do not constitute a breach of this Agreement, the Notes, the Warrants or any other Transaction Document or any of the documents executed in connection herewith or therewith.</w:t>
        <w:br/>
        <w:t xml:space="preserve">  (ff) 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(other than the Placement Agent),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(gg)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19</w:t>
        <w:br/>
        <w:t xml:space="preserve">    (hh) Registration Eligibility. The Company is eligible to register the Registrable Securities (defined in the Registration Rights Agreement) for resale by the Buyers using Form S-1 promulgated under the 1933 Act.</w:t>
        <w:br/>
        <w:t xml:space="preserve">  (ii) 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(jj)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(kk) [Intentionally Omitted].</w:t>
        <w:br/>
        <w:t xml:space="preserve">  (ll)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(mm)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20</w:t>
        <w:br/>
        <w:t xml:space="preserve">    (nn) Management. Except as set forth on Schedule 3(nn) hereto, during the past five year period, no current or, to its knowledge, former officer or director or, to the knowledge of the Company, no current ten percent (10%) or greater shareholder of the Company or any of its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21</w:t>
        <w:br/>
        <w:t xml:space="preserve">    (oo)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(pp)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except as set forth on Schedule 3(pp), the Company has no reason to believe that it will need to restate any such financial statements or any part thereof.</w:t>
        <w:br/>
        <w:t xml:space="preserve">  (qq)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(rr) Other Covered Persons. The Company is not aware of any Person (other than the Placement Agent) that has been or will be paid (directly or indirectly) remuneration for solicitation of Buyers or potential purchasers in connection with the sale of any Regulation D Securities.</w:t>
        <w:br/>
        <w:t xml:space="preserve">  (ss) No Additional Agreements. Except as set forth on Schedule 3(ss), the Company does not have any agreement or understanding with any Buyer with respect to the transactions contemplated by the Transaction Documents other than as specified in the Transaction Documents.</w:t>
        <w:br/>
        <w:t xml:space="preserve">  (tt) Public Utility Holding Act. None of the Company nor any of its Subsidiaries is a “holding company,” or an “affiliate” of a “holding company,” as such terms are defined in the Public Utility Holding Act of 2005.</w:t>
        <w:br/>
        <w:t xml:space="preserve">  (uu) Federal Power Act. None of the Company nor any of its Subsidiaries is subject to regulation as a “public utility” under the Federal Power Act, as amended.</w:t>
        <w:br/>
        <w:t xml:space="preserve">  22</w:t>
        <w:br/>
        <w:t xml:space="preserve">    (vv) Ranking of Notes. Other than Permitted Indebtedness (as defined in the Notes) secured by Permitted Liens (as defined in the Notes), no Indebtedness of the Company, at the Closing, will be senior to, or pari passu with, the Notes in right of payment, whether with respect to payment or redemptions, interest, damages, upon liquidation or dissolution or otherwise.</w:t>
        <w:br/>
        <w:t xml:space="preserve">  (ww)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23</w:t>
        <w:br/>
        <w:t xml:space="preserve">    (xx) 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(yy) 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are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any of the Buyers have been prepared in good faith based upon reasonable assumptions and represented, at the time each such financial projection or forecast was delivered to each Buyer, the Company’s reasonable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no Buyer makes or has made any representations or warranties with respect to the transactions contemplated hereby other than those specifically set forth in Section 2.</w:t>
        <w:br/>
        <w:t xml:space="preserve">  24</w:t>
        <w:br/>
        <w:t xml:space="preserve">    4. COVENANTS.</w:t>
        <w:br/>
        <w:t xml:space="preserve">  (a) Reasonable Best Efforts. Each Buyer shall use its reasonable best efforts to timely satisfy each of the covenants hereunder and conditions to be satisfied by it as provided in Section 6 of this Agreement. The Company shall use its reasonable best efforts to timely satisfy each of the covenants hereunder and conditions to be satisfied by it as provided in Section 7 of this Agreement.</w:t>
        <w:br/>
        <w:t xml:space="preserve">  (b)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(c) Reporting Status. Until the date on which the Buyers shall have sold all of the Registrable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From the time Form S-3 is available to the Company for the registration of the Registrable Securities, the Company shall take all actions necessary to maintain its eligibility to register the Registrable Securities for resale by the Buyers on Form S-3.</w:t>
        <w:br/>
        <w:t xml:space="preserve">  (d) Use of Proceeds. The Company will use the proceeds from the sale of the Securities for general corporate purposes and as set forth on Schedule 4(d), but not, directly or indirectly, except as set forth on Schedule 4(d), for (i) the satisfaction of any indebtedness of the Company or any of its Subsidiaries, (ii) the redemption or repurchase of any securities of the Company or any of its Subsidiaries, or (iii) the settlement of any outstanding litigation.</w:t>
        <w:br/>
        <w:t xml:space="preserve">  25</w:t>
        <w:br/>
        <w:t xml:space="preserve">    (e) 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shareholders’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shareholders of the Company generally, contemporaneously with the making available or giving thereof to the shareholders.</w:t>
        <w:br/>
        <w:t xml:space="preserve">  (f) Listing. Subject to the Shareholder Approval, the Company shall promptly secure the listing or designation for quotation (as the case may be) of all of the Registrable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Stock’s listing or authorization for quotation (as the case may be) on the Principal Market,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reimburse Xxxxxx Xxxx &amp; Xxxxxx LLP a non-accountable amount of $175,000 for all costs and expenses incurred in connection with the structuring, documentation, negotiation and closing of the transactions contemplated by the Transaction Documents (the “Transaction Expenses”) and shall be withheld by the lead Buyer from its Purchase Price at the Closing; provided, that the Company shall promptly reimburse Xxxxxx Xxxx &amp; Xxxxxx LLP on demand for all Transaction Expenses not so reimbursed through such withholding at the Closing.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(including, without limitation, any fees or commissions payable to the Placement Agent, who is the Company’s sole placement agent in connection with the transactions contemplated by this Agreement).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(h)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26</w:t>
        <w:br/>
        <w:t xml:space="preserve">    (i) Disclosure of Transactions and Other Material Information.</w:t>
        <w:br/>
        <w:t xml:space="preserve">  (i) Disclosure of Transaction. The Company shall, on or before 9:00 a.m., New York time, on the first (1st) Business Day after the date of this Agreement, issue a press release (the “Press Release”) reasonably acceptable to the Buyers disclosing all the material terms of the transactions contemplated by the Transaction Documents. On or before 9:00 a.m., New York time, on the first (1st) Business Day after the date of this Agreement, the Company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Notes, the form of the Warrants, the form of Guaranties, the form of Security Documents and the form of the Registration Rights Agreement)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(ii) 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In the event of a breach of any of the foregoing covenants, including, without limitation, Section 4(n) of this Agreement, or any of the covenants or agreements contained in any other Transaction Document, by the Company, any of its Subsidiaries, or any of its or their respective officers, directors, employees and agents (as determined in the reasonable good faith judgment of such Buyer), in addition to any other remedy provided herein or in the Transaction Documents, such Buyer shall have the right to make a public disclosure, in the form of a press release, public advertisement or otherwise, of such breach or such material, non-public information, as applicable, without the prior approval by the Company, any of its Subsidiaries, or any of its or their respective officers, directors, employees or agents. No Buyer shall have any liability to the Company, any of its Subsidiaries, or any of its or their respective officers, directors, employees, affiliates, shareholders or agents, for any such disclosure. To the extent that the Company delivers any material, non-public information to a Buyer without such Xxxxx’s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(j) Additional Registration Statements. Except as set forth on Schedule 4(j), until the Applicable Date (as defined below) and at any time thereafter while any Registration Statement is not effective or the prospectus contained therein is not available for use or any Current Public Information Failure (as defined in the Registration Rights Agreement) exists, the Company shall not file a registration statement or an offering statement under the 1933 Act relating to securities that are not the Registrable Securities (other than a registration statement on Form S-8 or such supplements or amendments to registration statements that are outstanding and have been declared effective by the SEC as of the date hereof (solely to the extent necessary to keep such registration statements effective and available and not with respect to any Subsequent Placement)). “Applicable Date” means the earlier of (x) the first date on which the resale by the Buyers of all the Registrable Securities required to be filed on the initial Registration Statement (as defined in the Registration Rights Agreement) pursuant to the Registration Rights Agreement is declared effective by the SEC (and each prospectus contained therein is available for use on such date) or (y) the first date on which all of the Registrable Securities are eligible to be resold by the Buyers pursuant to Rule 144 (or, if a Current Public Information Failure has occurred and is continuing, such later date after which the Company has cured such Current Public Information Failure).</w:t>
        <w:br/>
        <w:t xml:space="preserve">  27</w:t>
        <w:br/>
        <w:t xml:space="preserve">    (k) Reservation of Shares. Beginning on the Shareholder Approval Date, so long as any of the Notes or Warrants remain outstanding, the Company shall take all action necessary to at all times have authorized, and reserved for the purpose of issuance, no less than 100% of the maximum number of Warrant Shares issuable upon exercise of all the Warrants then outstanding (without regard to any limitations on the exercise of the Warrants set forth therein) (collectively, the “Required Reserve Amount”); provided that at no time shall the number of shares of Common Stock reserved pursuant to this Section 4(k) be reduced other than proportionally in connection with any exercise and/or redemption, as applicable, of Warrants.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shareholders to authorize additional shares to meet the Company’s obligations pursuant to the Transaction Documents, in the case of an insufficient number of authorized shares, obtain shareholder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(l) 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(m) Other Notes; Variable Securities. Except as set forth on Schedule 4(m), so long as any Notes remain outstanding, the Company and each Subsidiary shall be prohibited from effecting or entering into an agreement to effect any Subsequent Placement involving a Variable Rate Transaction. “Variable Rate Transaction” means a transaction in which the Company or any Subsidiary (i) issues or sells any Convertible Securities either (A) at a conversion, exercise or exchange rate or other price that is based upon and/or varies with the trading prices of or quotations for the shares of Common Stock at any time after the initial issuance of such Convertible Securities, or (B) with a conversion, exercise or exchange price that is subject to being reset at some future date after the initial issuance of such Convertible Securities or upon the occurrence of specified or contingent events directly or indirectly related to the business of the Company or the market for the Common Stock, other than pursuant to a customary “weighted average” anti-dilution provision or (ii) enters into any agreement (including, without limitation, an equity line of credit or an “at-the-market” offering) whereby the Company or any Subsidiary may sell securities at a future determined price (other than standard and customary “preemptive” or “participation” rights). Each Buyer shall be entitled to obtain injunctive relief against the Company and its Subsidiaries to preclude any such issuance, which remedy shall be in addition to any right to collect damages.</w:t>
        <w:br/>
        <w:t xml:space="preserve">  (n) Dilutive Issuances. For so long as any Warrants remain outstanding, the Company shall not, in any manner, enter into or affect any Dilutive Issuance (as defined in the Warrants) if the effect of such Dilutive Issuance is to cause the Company to be required to issue upon exercise of any Warrant any shares of Common Stock in excess of that number of shares of Common Stock which the Company may issue upon exercise of the Warrants without breaching the Company’s obligations under the rules or regulations of the Principal Market.</w:t>
        <w:br/>
        <w:t xml:space="preserve">  (o)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28</w:t>
        <w:br/>
        <w:t xml:space="preserve">    (p) Restriction on Redemption and Cash Dividends. So long as any Notes are outstanding, the Company shall not, directly or indirectly, redeem, or declare or pay any cash dividend or distribution on, any securities of the Company without the prior express written consent of the Buyers, except as required by the certificate of designations for the Series B Preferred Stock, as in effect on the date hereof.</w:t>
        <w:br/>
        <w:t xml:space="preserve">  (q) Corporate Existence. So long as any Buyer beneficially owns any Notes or Warrants, the Company shall not be party to any Fundamental Transaction (as defined in the Notes) unless the Company is in compliance with the applicable provisions governing Fundamental Transactions set forth in the Notes and the Warrants.</w:t>
        <w:br/>
        <w:t xml:space="preserve">  (r) Stock Splits. Except for one time after the date hereof as needed to meet the listing requirements of the Principal Market, until the Notes and all notes issued pursuant to the terms thereof are no longer outstanding, the Company shall not effect any stock combination, reverse stock split or other similar transaction (or make any public announcement or disclosure with respect to any of the foregoing) without the prior written consent of the Required Holders (as defined below).</w:t>
        <w:br/>
        <w:t xml:space="preserve">  (s) Exercise Procedures. Each of the form of Exercise Notice (as defined in the Warrants) included in the Warrants set forth the totality of the procedures required of the Buyers in order to exercise the Warrants. Except as provided in Section 5(d), no additional legal opinion, other information or instructions shall be required of the Buyers to exercise their Warrants. The Company shall honor exercises of the Warrants and shall deliver the Warrant Shares in accordance with the terms, conditions and time periods set forth in the Warrants.</w:t>
        <w:br/>
        <w:t xml:space="preserve">  (t) Collateral Agent. Each Buyer hereby (i) appoints _________, as the collateral agent hereunder and under the other Security Documents (in such capacity, the “Collateral Agent”), and (ii) authorizes the Collateral Agent (and its officers, directors, employees and agents) to take such action on such Buyer’s behalf in accordance with the terms hereof and thereof. The Collateral Agent shall not have, by reason hereof or any of the other Security Documents, a fiduciary relationship in respect of any Buyer. Neither the Collateral Agent nor any of its officers, directors, employees or agents shall have any liability to any Buyer for any action taken or omitted to be taken in connection hereof or any other Security Document except to the extent caused by its own gross negligence or willful misconduct, and each Buyer agrees to defend, protect, indemnify and hold harmless the Collateral Agent and all of its officers, directors, employees and agents (collectively, the “Collateral Agent Indemnitees”) from and against any losses, damages, liabilities, obligations, penalties, actions, judgments, suits, fees, costs and expenses (including, without limitation, reasonable attorneys’ fees, costs and expenses) incurred by such Collateral Agent Indemnitee, whether direct, indirect or consequential, arising from or in connection with the performance by such Collateral Agent Indemnitee of the duties and obligations of Collateral Agent pursuant hereto or any of the Security Documents. The Collateral Agent shall not be required to exercise any discretion or take any action, but shall be required to act or to refrain from acting (and shall be fully protected in so acting or refraining from acting) upon the instructions of the Required Holders, and such instructions shall be binding upon all holders of Notes; provided, however, that the Collateral Agent shall not be required to take any action which, in the reasonable opinion of the Collateral Agent, exposes the Collateral Agent to liability or which is contrary to this Agreement or any other Transaction Document or applicable law. The Collateral Agent shall be entitled to rely upon any written notices, statements, certificates, orders or other documents or any telephone message believed by it in good faith to be genuine and correct and to have been signed, sent or made by the proper Person, and with respect to all matters pertaining to this Agreement or any of the other Transaction Documents and its duties hereunder or thereunder, upon advice of counsel selected by it.</w:t>
        <w:br/>
        <w:t xml:space="preserve">  29</w:t>
        <w:br/>
        <w:t xml:space="preserve">    (u) Successor Collateral Agent.</w:t>
        <w:br/>
        <w:t xml:space="preserve">  (i) The Collateral Agent may resign from the performance of all its functions and duties hereunder and under the other Transaction Documents at any time by giving at least ten (10) Business Days’ prior written notice to the Company and each holder of Notes. Such resignation shall take effect upon the acceptance by a successor Collateral Agent of appointment pursuant to clauses (ii) and (iii) below or as otherwise provided below. If at any time the Collateral Agent (together with its affiliates) beneficially owns less than $100,000 in aggregate principal amount of Notes, the Required Holders may, by written consent, remove the Collateral Agent from all its functions and duties hereunder and under the other Transaction Documents.</w:t>
        <w:br/>
        <w:t xml:space="preserve">  (ii) Upon any such notice of resignation or removal, the Required Holders shall appoint a successor collateral agent. Upon the acceptance of any appointment as Collateral Agent hereunder by a successor agent, such successor collateral agent shall thereupon succeed to and become vested with all the rights, powers, privileges and duties of the collateral agent, and the Collateral Agent shall be discharged from its duties and obligations under this Agreement and the other Transaction Documents. After the Collateral Agent’s resignation or removal hereunder as the collateral agent, the provisions of this Section 4(u) shall inure to its benefit as to any actions taken or omitted to be taken by it while it was the Collateral Agent under this Agreement and the other Transaction Documents.</w:t>
        <w:br/>
        <w:t xml:space="preserve">  (iii) If a successor collateral agent shall not have been so appointed within ten (10) Business Days of receipt of a written notice of resignation or removal, the Collateral Agent shall then appoint a successor collateral agent who shall serve as the Collateral Agent until such time, if any, as the Required Holders appoint a successor collateral agent as provided above.</w:t>
        <w:br/>
        <w:t xml:space="preserve">  (iv) In the event that a successor Collateral Agent is appointed pursuant to the provisions of this Section 4(u) that is not a Buyer or an affiliate of any Buyer (or the Required Holders or the Collateral Agent (or its successor), as applicable, notify the Company that they or it wants to appoint such a successor Collateral Agent pursuant to the terms of this Section 4(u)), the Company and each Subsidiary thereof covenants and agrees to promptly take all actions reasonably requested by the Required Holders or the Collateral Agent (or its successor), as applicable, from time to time, to secure a successor Collateral Agent satisfactory to the requesting part(y)(ies), in their sole discretion, including, without limitation, by paying all reasonable and customary fees and expenses of such successor Collateral Agent, by having the Company and each Subsidiary thereof agree to indemnify any successor Collateral Agent pursuant to reasonable and customary terms and by each of the Company and each Subsidiary thereof executing a collateral agency agreement or similar agreement and/or any amendment to the Security Documents reasonably requested or required by the successor Collateral Agent.</w:t>
        <w:br/>
        <w:t xml:space="preserve">  30</w:t>
        <w:br/>
        <w:t xml:space="preserve">    (v) Regulation M. The Company will not take any action prohibited by Regulation M under the 1934 Act, in connection with the distribution of the Securities contemplated hereby.</w:t>
        <w:br/>
        <w:t xml:space="preserve">  (w)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(x) Integration.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shareholder approval under the rules and regulations of the Principal Market and the Company will take all action that is appropriate or necessary to assure that its offerings of other securities will not be integrated for purposes of the 1933 Act or, except as set forth in Schedule 4(x), the rules and regulations of the Principal Market, with the issuance of Securities contemplated hereby.</w:t>
        <w:br/>
        <w:t xml:space="preserve">  (y)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(z) Shareholder Approval. The Company shall either (x) if the Company shall have obtained the prior written consent of the requisite shareholders (the “Shareholder Consent”) to obtain the Shareholder Approval, inform the shareholders of the Company of the receipt of the Shareholder Consent by preparing and filing with the SEC, as promptly as practicable after the date hereof, but prior to the forty-fifth (45th) calendar day after the Closing Date (or, if such filing is delayed by a court or regulatory agency, in no event later than 90 calendar days after the Closing), an information statement with respect thereto or (y) provide each shareholder entitled to vote at a special meeting of shareholders of the Company (the “Shareholder Meeting”), which shall be promptly called and held not later than 150 days after the Closing Date (the “Shareholder Meeting Deadline”), a proxy statement, in each case, in a form reasonably acceptable to the Buyers and Xxxxxx Xxxx &amp; Xxxxxx LLP, at the expense of the Company, with the Company obligated to reimburse the expenses of Xxxxxx Xxxx &amp; Xxxxxx LLP incurred in connection therewith in an amount not exceed $5,000. The proxy statement, if any, shall solicit each of the Company’s shareholder’s affirmative vote at the Shareholder Meeting for approval of resolutions (“Shareholder Resolutions”) providing for (A) an increase in authorized Common Stock and (B) the approval of the issuance of all of the Securities in compliance with the rules and regulations of the Principal Market (without regard to any limitations on conversion or exercise set forth in the Notes or Warrants, respectively) (such affirmative approval being referred to herein as the “Shareholder Approval”, and the date such Shareholder Approval is obtained, the “Shareholder Approval Date”), and the Company shall use its reasonable best efforts to solicit its shareholders’ approval of such resolutions and to cause the Board of Directors of the Company to recommend to the shareholders that they approve such resolutions. The Company shall be obligated to seek to obtain the Shareholder Approval by the Shareholder Meeting Deadline. If, despite the Company’s reasonable best efforts the Shareholder Approval is not obtained on or prior to the Shareholder Meeting Deadline, the Company shall cause an additional Shareholder Meeting to be held on or prior to 240 days after the Closing Date. If, despite the Company’s reasonable best efforts the Shareholder Approval is not obtained after such subsequent shareholder meetings, the Company shall cause an additional Shareholder Meeting to be held semi-annually thereafter until such Shareholder Approval is obtained.</w:t>
        <w:br/>
        <w:t xml:space="preserve">  31</w:t>
        <w:br/>
        <w:t xml:space="preserve">    (aa) BSI Subsidiary Guarantee. For so long as any Notes remain outstanding, upon any entity becoming a direct, or indirect, BSI Subsidiary, the Company shall cause each such BSI Subsidiary to become party to the Guaranty by executing a joinder to the Guaranty reasonably satisfactory in form and substance to the Required Holders.</w:t>
        <w:br/>
        <w:t xml:space="preserve">  (bb) Closing Documents. On or prior to fourteen (14) calendar days after the Closing Date, the Company agrees to deliver, or cause to be delivered, to each Buyer and Xxxxxx Xxxx &amp; Xxxxxx LLP a complete closing set of the executed Transaction Documents, Securities and any other document required to be delivered to any party pursuant to Section 7 hereof or otherwise.</w:t>
        <w:br/>
        <w:t xml:space="preserve">  (cc) Post-Closing Conditions; Controlled Account Agreements. Unless the dates set forth below are extended with the written consent of the Required Holder:</w:t>
        <w:br/>
        <w:t xml:space="preserve">  (i) On or prior to the Shareholder Approval Date, the Company shall have delivered to such Buyer a copy of the Irrevocable Transfer Agent Instructions, in the form acceptable to such Buyer, which instructions shall have been delivered to and acknowledged in writing by the Company’s transfer agent.</w:t>
        <w:br/>
        <w:t xml:space="preserve">  (ii) On or prior to the Shareholder Approval Date, The Common Stock (A) shall be designated for quotation or listed (as applicable) on the Principal Market and (B) shall not have been suspended, as of the Closing Date, by the SEC or the Principal Market from trading on the Principal Market nor, except as disclosed in the SEC Documents, shall suspension by the SEC or the Principal Market have been threatened, as of the Closing Date, either (I) in writing by the SEC or the Principal Market or (II) by falling below the minimum maintenance requirements of the Principal Market.</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Notes and the Warrants in which the Company shall record the name and address of the Person in whose name the Notes and the Warrants have been issued (including the name and address of each transferee), the principal amount of the Notes held by such Person and the number of Warrant Shares issuable upon exercise of the Warrants held by such Person. The Company shall keep the register open and available at all times during business hours for inspection of any Buyer or its legal representatives.</w:t>
        <w:br/>
        <w:t xml:space="preserve">  32</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Warrant Shares in such amounts as specified from time to time by each Buyer to the Company upon the exercise of the Warrants. The Company represents and warrants that no instruction other than the Irrevocable Transfer Agent Instructions referred to in this Section 5(b), and stop transfer instructions to give effect to Section 2(g) hereof,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Warrant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(c) Legends. Each Buyer understands that the Securities have been issued (or will be issued in the case of the Warrant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33</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one (1) Trading Day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Warrant Shares, credit the aggregate number of shares of Common Stock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shares of Common Stock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34</w:t>
        <w:br/>
        <w:t xml:space="preserve">    (e) Failure to Timely Deliver; Buy-In. If the Company fails to fail, for any reason or for no reason, to issue and deliver (or cause to be delivered) to a Buyer (or its designee) by the Required Delivery Date, either (I) if the Transfer Agent is not participating in FAST, a certificate for the number of Warrant Shares to which such Buyer is entitled and register such Warrant Shares on the Company’s share register or, if the Transfer Agent is participating in FAST, to credit the balance account of such Buyer or such Buyer’s designee with DTC for such number of Warrant Shares submitted for legend removal by such Buyer pursuant to Section 5(d) above or (II) if the Registration Statement covering the resale of the Warrant Shares submitted for legend removal by such Buyer pursuant to Section 5(d) above (the “Unavailable Shares”) is not available for the resale of such Unavailable Shares and the Company fails to promptly, but in no event later than as required pursuant to the Registration Rights Agreement (x) so notify such Buyer and (y) deliver the Warrant Shares electronically without any restrictive legend by crediting such aggregate number of Warrant Shares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2% of the product of (A) the sum of the number of shares of Common Stock not issued to such Buyer on or prior to the Required Delivery Date and to which such Buyer is entitled, and (B) any trading price of the Common Stock selected by such Buyer in writing as in effect at any time during the period beginning on the date of the delivery by such Buyer to the Company of the applicable Warrant Shares and ending on the applicable Share Delivery Date. In addition to the foregoing, if on or prior to the Required Delivery Date either (I) if the Transfer Agent is not participating in FAST, the Company shall fail to issue and deliver a certificate to a Buyer and register such shares of Common Stock on the Company’s share register or, if the Transfer Agent is participating in FAST, credit the balance account of such Buyer or such Buyer’s designee with DTC for the number of shares of Common Stock to which such Buyer submitted for legend removal by such Buyer pursuant to Section 5(d) above (ii) below or (II) a Notice Failure occurs, and if on or after such Trading Day such Buyer acquires (in an open market transaction, stock loan or otherwise) shares of Common Stock corresponding to all or any portion of the number of shares of Common Stock the Holder is entitled to receive from the Company and has not received from the Company in connection with such Delivery Failure or Notice Failure, as applicable (a “Buy-In”), then the Company shall, within one (1) Trading Day after such Buyer’s request and in such Buyer’s discretion, either (i) pay cash to such Buyer in an amount equal to such Buyer’s total purchase price (including brokerage commissions, stock loan costs and other out-of-pocket expenses, if any, for the shares of Common Stock so acquired)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shares of Common Stock that would have been so delivered if the Company timely complied with its obligations hereunder and pay cash to such Buyer in an amount equal to the excess (if any) of the Buy-In Price over the product of (A) such number of shares of Warrant Shares that the Company was required to deliver to such Buyer by the Required Delivery Date multiplied by (B) the lowest Closing Sale Price (as defined in the Warrants) of the Common Stock on any Trading Day during the period commencing on the date of the delivery by such Buyer to the Company of the applicable Warrant Shares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shares of Common Stock (or to electronically deliver such shares of Common Stock)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Note or the Warrant, as applicable, held by such Buyer.</w:t>
        <w:br/>
        <w:t xml:space="preserve">  (f) FAST Compliance. While any Warrants remain outstanding, the Company shall maintain a transfer agent that participates in FAST.</w:t>
        <w:br/>
        <w:t xml:space="preserve">  35</w:t>
        <w:br/>
        <w:t xml:space="preserve">    6. CONDITIONS TO THE COMPANY’S OBLIGATION TO SELL.</w:t>
        <w:br/>
        <w:t xml:space="preserve">  (a) The obligation of the Company hereunder to issue and sell the Notes and the related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(i) Such Buyer shall have executed each of the other Transaction Documents to which it is a party and delivered the same to the Company.</w:t>
        <w:br/>
        <w:t xml:space="preserve">  (ii) Such Buyer and each other Buyer shall have delivered to the Company the Purchase Price (less, in the case of any Buyer, the amounts withheld pursuant to Section 4(g)) for the Note and the related Warrants being purchased by such Buyer at the Closing by wire transfer of immediately available funds in accordance with the Flow of Funds Letter.</w:t>
        <w:br/>
        <w:t xml:space="preserve">  (iii)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7. CONDITIONS TO EACH BUYER’S OBLIGATION TO PURCHASE.</w:t>
        <w:br/>
        <w:t xml:space="preserve">  (a) The obligation of each Buyer hereunder to purchase its Note and its related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br/>
        <w:t xml:space="preserve">  (i) The Company and each Subsidiary (as the case may be) shall have duly executed and delivered to such Buyer each of the Transaction Documents to which it is a party and the Company shall have duly executed and delivered to such Buyer (A) a Note in such original principal amount as is set forth across from such Buyer’s name in column (3) of the Schedule of Buyers and (B) a Warrant initially exercisable for such aggregate number of Warrant Shares as is set forth across from such Xxxxx’s name in column (4) of the Schedule of Buyers, in each case, as being purchased by such Buyer at the Closing pursuant to this Agreement.</w:t>
        <w:br/>
        <w:t xml:space="preserve">  36</w:t>
        <w:br/>
        <w:t xml:space="preserve">    (ii) Such Buyer shall have received the opinion of each of Xxxxx Xxxxxx Xxxxxx Xxxxxx &amp; Xxxxxx, P.A., and Xxxxxx Xxxxxx, Esq., the Company’s counsel, dated as of the Closing Date, in the form acceptable to such Buyer.</w:t>
        <w:br/>
        <w:t xml:space="preserve">  (iii) [Intentionally Omitted.]</w:t>
        <w:br/>
        <w:t xml:space="preserve">  (iv) The Company shall have delivered to such Buyer a certificate evidencing the formation and good standing of the Company, BSI and Beeline Financial Holdings, Inc., a Delaware corporation (“Beeline Financial”) in each such entity’s jurisdiction of formation issued by the Secretary of State (or comparable office) of such jurisdiction of formation as of a date within ten (10) days of the Closing Date.</w:t>
        <w:br/>
        <w:t xml:space="preserve">  (v) [Intentionally Omitted.]</w:t>
        <w:br/>
        <w:t xml:space="preserve">  (vi) The Company shall have delivered to such Buyer a certified copy of the Articles of Incorporation as certified by the Nevada Secretary of State within ten (10) days of the Closing Date.</w:t>
        <w:br/>
        <w:t xml:space="preserve">  (vii) BSI and Beeline Financial shall have delivered to such Buyer a certified copy of its certificate of incorporation (or such equivalent organizational document) as certified by the Secretary of State (or comparable office) of such Subsidiary’s jurisdiction of incorporation within ten (10) days of the Closing Date.</w:t>
        <w:br/>
        <w:t xml:space="preserve">  (viii) The Company and BSI shall have delivered to such Buyer a certificate, in the form acceptable to such Buyer, executed by the Secretary of the Company and each Subsidiary and dated as of the Closing Date, as to (i) the resolutions consistent with Section 3(b) as adopted by the Company’s and each Subsidiary’s board of directors in a form reasonably acceptable to such Buyer, (ii) the Articles of Incorporation of the Company and the organizational documents of each Subsidiary and (iii) the Bylaws of the Company and the bylaws of each Subsidiary, each as in effect at the Closing.</w:t>
        <w:br/>
        <w:t xml:space="preserve">  (ix) Each and every representation and warranty of the Company shall be true and correct as of the date when made and as of the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(x) The Company shall have delivered to such Buyer a letter from the Company’s transfer agent certifying the number of shares of Common Stock outstanding on the Closing Date immediately prior to the Closing.</w:t>
        <w:br/>
        <w:t xml:space="preserve">  37</w:t>
        <w:br/>
        <w:t xml:space="preserve">    (xi) [Intentionally Omitted.]</w:t>
        <w:br/>
        <w:t xml:space="preserve">  (xii) The Company shall have obtained all governmental, regulatory or third party consents and approvals, if any, necessary for the sale of the Securities, except those required by the Principal Market, if any.</w:t>
        <w:br/>
        <w:t xml:space="preserve">  (xiii)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(xiv) Since the date of execution of this Agreement, no event or series of events shall have occurred that reasonably would have or result in a Material Adverse Effect.</w:t>
        <w:br/>
        <w:t xml:space="preserve">  (xv) [Intentionally Omitted.]</w:t>
        <w:br/>
        <w:t xml:space="preserve">  (xvi) In accordance with the terms of the Security Documents, the Company shall have delivered to the Collateral Agent (A) original certificates (I) representing BSI’s shares of capital stock to the extent BSI has certificated equity and (II) representing all other equity interests and all promissory notes required to be pledged thereunder, in each case, accompanied by undated stock powers and allonges executed in blank and other proper instruments of transfer and (B) appropriate financing statements on Form UCC-1 to be duly filed in such office or offices as may be necessary or, in the opinion of the Collateral Agent, desirable to perfect the security interests purported to be created by each Security Document (the “Perfection Certificate”).</w:t>
        <w:br/>
        <w:t xml:space="preserve">  (xvii) Within two (2) Business Days prior to the Closing, the Company shall have delivered or caused to be delivered to each Buyer and the Collateral Agent (A) certified copies of requests for copies of information on Form UCC-11, listing all effective financing statements which name as debtor the Company or any of its Subsidiaries and which are filed in such office or offices as may be necessary or, in the opinion of the Collateral Agent or the Buyers, desirable to perfect the security interests purported to be created by the Security Agreement, together with copies of such financing statements, none of which, except as otherwise agreed in writing by the Collateral Agent, shall cover any of the Collateral (as defined in the Security Agreement), and the results of searches for any tax Lien and judgment Lien filed against such Person or its property, which results, except as otherwise agreed to in writing by the Collateral Agent and the Buyers, shall not show any such Liens; and (B) a perfection certificate, duly completed and executed by the Company and each of its Subsidiaries, in form and substance satisfactory to the Buyers.</w:t>
        <w:br/>
        <w:t xml:space="preserve">  38</w:t>
        <w:br/>
        <w:t xml:space="preserve">    (xviii) The Collateral Agent shall have received the Security Agreement, duly executed by the Company and each of the BSI Entities, together with the original stock certificates representing all of the equity interests and all promissory notes required to be pledged thereunder, accompanied by undated stock powers and allonges executed in blank and other proper instruments of transfer.</w:t>
        <w:br/>
        <w:t xml:space="preserve">  (xix) With respect to the Intellectual Property Rights, if any, of the BSI Entities, as applicable, shall have duly executed and delivered to such Buyer each Assignment For Security for the Intellectual Property Rights of the Company and the BSI Entities, in the form attached as Exhibit A to the Security Agreement.</w:t>
        <w:br/>
        <w:t xml:space="preserve">  (xx) Xxxxxx shall have duly executed and delivered to each Major Buyer a Personal Guaranty with respect to the Notes of such Major Xxxxx.</w:t>
        <w:br/>
        <w:t xml:space="preserve">  (xxi) The Company shall have duly executed and delivered to such Buyer side letter agreements (x) in the form of Exhibit G-1 hereof (the “Note Side Letter”), (y) in the form of Exhibit G-2 hereof (the “Preferred Stock Side Letter”), and (z) in the form of Exhibit G-3 hereof (the “Beeline Side Letter”, and collectively with the Note Side Letter and the Preferred Stock Side Letter, the “Side Letter Agreements”), by and between the Company and the applicable holders listed on Schedule 7(a)(xxi) (the “Existing Holders”) and the Existing Holders shall have duly executed and delivered to such Buyer the Side Letter Agreements.</w:t>
        <w:br/>
        <w:t xml:space="preserve">  (xxii)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(xxiii) The Company and its Subsidiaries shall have delivered to such Buyer such other documents, instruments or certificates relating to the transactions contemplated by this Agreement as such Buyer or its counsel may reasonably request.</w:t>
        <w:br/>
        <w:t xml:space="preserve">  8. TERMINATION.</w:t>
        <w:br/>
        <w:t xml:space="preserve">  In the event that the Closing shall not have occurred with respect to a Buyer within five (5)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Notes and the Warrants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39</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provision or rule (whether of the State of Delaware or any other jurisdictions) that would cause the application of the laws of any jurisdictions other than the State of Delaware. The Company hereby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40</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41</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Buyer’s prior written consent (which may be granted or withheld in such Buyer’s sole discretion); and provided further that the provisions of Sections 4(t) and 4(u) above cannot be amended or waived without the additional prior written approval of the Collateral Agent or its successor.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all holders of the Notes or all holders of the Warrants (as the case may be). From the date hereof and while any Notes or Warrants are outstanding, the Company shall not be permitted to receive any consideration from a Buyer or a holder of Notes or Warrants that is not otherwise contemplated by the Transaction Documents in order to, directly or indirectly, induce the Company or any Subsidiary (i) to treat such Buyer or holder of Notes or Warrants in a manner that is more favorable than to other similarly situated Buyers or holders of Notes or Warrants, as applicable, or (ii) to treat any Buyer(s) or holder(s) of Notes or Warrants in a manner that is less favorable than the Buyer or holder of Notes or Warrants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except as set forth on Schedule 9(e),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(x) no due diligence or other investigation or inquiry conducted by a Buyer, any of its advisors or any of its representatives shall affect such Buyer’s right to rely on, or shall modify or qualify in any manner or be an exception to any of, the Company’s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prior to the Closing Date, each Buyer entitled to purchase Notes at the Closing and (II) on or after the Closing Date, holders of a majority of the Registrable Securities as of such time (excluding any Registrable Securities held by the Company or any of its Subsidiaries as of such time) issued or issuable hereunder or pursuant to the Notes and/or the Warrants; provided, that such majority must include _________.</w:t>
        <w:br/>
        <w:t xml:space="preserve">  42</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Eastside Distilling, Inc.,</w:t>
        <w:br/>
        <w:t>000 Xxxx Xxxxxx</w:t>
        <w:br/>
        <w:t>Monroe, CT 06468</w:t>
        <w:br/>
        <w:t>Telephone: _______</w:t>
        <w:br/>
        <w:t>Attention: Chief Executive Officer</w:t>
        <w:br/>
        <w:t>E-Mail: _________</w:t>
        <w:br/>
        <w:t xml:space="preserve">  With a copy (for informational purposes only) to:</w:t>
        <w:br/>
        <w:t xml:space="preserve">  Xxxxx Xxxxxx Xxxxxx Xxxxxx &amp; Xxxxxx, P.A.</w:t>
        <w:br/>
        <w:t>0000 XXX Xxxxxxxxx, Xxxxx 000</w:t>
        <w:br/>
        <w:t>Palm Beach Gardens, FL 33410</w:t>
        <w:br/>
        <w:t>Telephone: __________</w:t>
        <w:br/>
        <w:t>Attention: ____________</w:t>
        <w:br/>
        <w:t>E-Mail: ___________</w:t>
        <w:br/>
        <w:t xml:space="preserve">  If to the Transfer Agent:</w:t>
        <w:br/>
        <w:t xml:space="preserve">  Transfer Online, Inc.</w:t>
        <w:br/>
        <w:t>000 XX Xxxxxx Xxxxxx</w:t>
        <w:br/>
        <w:t>Portland, Oregon 97214</w:t>
        <w:br/>
        <w:t>Telephone: ___________</w:t>
        <w:br/>
        <w:t>Attention: ____________</w:t>
        <w:br/>
        <w:t>E-Mail: ______________</w:t>
        <w:br/>
        <w:t xml:space="preserve">  If to a Buyer, to its mailing address and e-mail address set forth on the Schedule of Buyers, with copies to such Buyer’s representatives as set forth on the Schedule of Buyers,</w:t>
        <w:br/>
        <w:t xml:space="preserve">  with a copy (for informational purposes only) to:</w:t>
        <w:br/>
        <w:t xml:space="preserve">  Xxxxxx Xxxx &amp; Xxxxxx LLP</w:t>
        <w:br/>
        <w:t>0 Xxxxx Xxxxx Xxxxxx</w:t>
        <w:br/>
        <w:t>000 Xxxxxxxxx Xxxxxx</w:t>
        <w:br/>
        <w:t>New York, NY 10007</w:t>
        <w:br/>
        <w:t>Telephone: ____________ _____________</w:t>
        <w:br/>
        <w:t>Attention: ____________</w:t>
        <w:br/>
        <w:t>E-mail: ____________</w:t>
        <w:br/>
        <w:t xml:space="preserve">  43</w:t>
        <w:br/>
        <w:t xml:space="preserve">    or to such other mailing address and/or e-mail address and/or to the attention of such other Person as the recipient party has specified by written notice given to each other party five (5) days prior to the effectiveness of such change, provided that Xxxxxx Xxxx &amp; Xxxxxx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(g) Successors and Assigns. This Agreement shall be binding upon and inure to the benefit of the parties and their respective successors and assigns, including any purchasers of any of the Notes and Warrants. The Company shall not assign this Agreement or any rights or obligations hereunder without the prior written consent of the Required Holders, including, without limitation, by way of a Fundamental Transaction (as defined in the Warrants) (unless the Company is in compliance with the applicable provisions governing Fundamental Transactions set forth in the Warrants) or a Fundamental Transaction (as defined in the Notes) (unless the Company is in compliance with the applicable provisions governing Fundamental Transactions set forth in the Notes).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44</w:t>
        <w:br/>
        <w:t xml:space="preserve">    (k) Indemnification.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shareholders,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45</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46</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 the date actual payment of the amount due, in the case of any proceeding in the courts of New York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47</w:t>
        <w:br/>
        <w:t xml:space="preserve">    IN WITNESS WHEREOF, each Buyer and the Company have caused their respective signature page to this Agreement to be duly executed as of the date first written above.</w:t>
        <w:br/>
        <w:t xml:space="preserve">    COMPANY:</w:t>
        <w:br/>
        <w:t xml:space="preserve">      EASTSIDE DISTILLING, INC.,</w:t>
        <w:br/>
        <w:t xml:space="preserve">        By:  </w:t>
        <w:br/>
        <w:t xml:space="preserve">  Name: Xxxxxxxx Xxxx</w:t>
        <w:br/>
        <w:t xml:space="preserve">  Title: Chief Executive Officer</w:t>
        <w:br/>
        <w:t xml:space="preserve">        IN WITNESS WHEREOF, each Buyer and the Company have caused their respective signature page to this Agreement to be duly executed as of the date first written above.</w:t>
        <w:br/>
        <w:t xml:space="preserve">    BUYER:</w:t>
        <w:br/>
        <w:t xml:space="preserve">          By:  </w:t>
        <w:br/>
        <w:t xml:space="preserve">  Name:  </w:t>
        <w:br/>
        <w:t xml:space="preserve">  Title:  </w:t>
        <w:br/>
        <w:t xml:space="preserve">        IN WITNESS WHEREOF, each Buyer and the Company have caused their respective signature page to this Agreement to be duly executed as of the date first written above.</w:t>
        <w:br/>
        <w:t xml:space="preserve">    BUYER:</w:t>
        <w:br/>
        <w:t xml:space="preserve">          By:  </w:t>
        <w:br/>
        <w:t xml:space="preserve">  Name:  </w:t>
        <w:br/>
        <w:t xml:space="preserve">  Title:  </w:t>
        <w:br/>
        <w:t xml:space="preserve">        IN WITNESS WHEREOF, each Buyer and the Company have caused their respective signature page to this Agreement to be duly executed as of the date first written above.</w:t>
        <w:br/>
        <w:t xml:space="preserve">    BUYER:</w:t>
        <w:br/>
        <w:t xml:space="preserve">          By:  </w:t>
        <w:br/>
        <w:t xml:space="preserve">  Name:  </w:t>
        <w:br/>
        <w:t xml:space="preserve">  Title:  </w:t>
        <w:br/>
        <w:t xml:space="preserve">        IN WITNESS WHEREOF, each Buyer and the Company have caused their respective signature page to this Agreement to be duly executed as of the date first written above.</w:t>
        <w:br/>
        <w:t xml:space="preserve">    BUYER:</w:t>
        <w:br/>
        <w:t xml:space="preserve">          By:  </w:t>
        <w:br/>
        <w:t xml:space="preserve">  Name:  </w:t>
        <w:br/>
        <w:t xml:space="preserve">  Title:  </w:t>
        <w:br/>
        <w:t xml:space="preserve">        IN WITNESS WHEREOF, each Buyer and the Company have caused their respective signature page to this Agreement to be duly executed as of the date first written above.</w:t>
        <w:br/>
        <w:t xml:space="preserve">    BUYER:</w:t>
        <w:br/>
        <w:t xml:space="preserve">          By:  </w:t>
        <w:br/>
        <w:t xml:space="preserve">  Name:  </w:t>
        <w:br/>
        <w:t xml:space="preserve">        IN WITNESS WHEREOF, each Buyer and the Company have caused their respective signature page to this Agreement to be duly executed as of the date first written above.</w:t>
        <w:br/>
        <w:t xml:space="preserve">    BUYER:</w:t>
        <w:br/>
        <w:t xml:space="preserve">          By:  </w:t>
        <w:br/>
        <w:t xml:space="preserve">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