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(the “Agreement”), dated as of September 30, 2024, is by and among Aclarion, Inc., a Delaware corporation with offices located at 0000 Xxxxxx Xxxxx, Xxxxx 000, Xxxxxxxxxx, XX 00000 (the “Company”), and each of the investors listed on the Schedule of Buyers attached hereto (individually, a “Buyer” and collectively, the “Buyers”).</w:t>
        <w:br/>
        <w:t xml:space="preserve">  RECITALS</w:t>
        <w:br/>
        <w:t xml:space="preserve">  A.</w:t>
        <w:br/>
        <w:t>On May 16, 2023, the Company and certain of the Buyers (the “May Buyers”) executed and delivered that certain Securities Purchase Agreement (the “May Securities Purchase Agreement”), pursuant to which, among other things, the Company issued certain Initial Notes (as defined in the May Securities Purchase Agreement, the “Initial May Notes”) and subsequently issued certain Additional Notes (as defined in the May Securities Purchase Agreement, the “Additional May Notes”, and together with the Initial May Notes, the “May Notes”), shares of Common Stock (as defined below) and warrants to purchase Common Stock (the “May Warrants”) to such May Buyers and granted certain registration rights with respect thereto pursuant to that certain registration rights agreement by and among the Company and the May Buyers (the “May Registration Rights Agreement”).</w:t>
        <w:br/>
        <w:t xml:space="preserve">  B.</w:t>
        <w:br/>
        <w:t>On November 21, 2023, the Company and certain of the Buyers (the “November Buyers”) executed and delivered that certain Securities Purchase Agreement (the “November Securities Purchase Agreement”), pursuant to which, among other things, the Company issued certain Notes (as defined in the November Securities Purchase Agreement), shares of Common Stock (as defined below) and warrants to purchase Common Stock (the “November Warrants”, and together with the May Warrants, the “Existing Warrants”) to such November Buyers and granted certain registration rights with respect thereto pursuant to that certain registration rights agreement by and among the Company and the November Buyers (the “November Registration Rights Agreement”).</w:t>
        <w:br/>
        <w:t xml:space="preserve">  C.</w:t>
        <w:br/>
        <w:t>On August 14, 2024, the Company and certain of the May Buyers executed and delivered that certain Amendment and Exchange Agreement, pursuant to which, among other things, the May Buyers exchanged the Additional May Notes into certain shares of Series B Preferred Stock (as defined below) (the “Series B Preferred Shares”, and such shares of Common Stock issuable pursuant to the terms of the Series B Certificate of Designations (as defined below), including, without limitation, upon conversion or otherwise, collectively, the “Series B Conversion Shares”).</w:t>
        <w:br/>
        <w:t xml:space="preserve">  D.</w:t>
        <w:br/>
        <w:t>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E.</w:t>
        <w:br/>
        <w:t>The Company has authorized a new series of convertible preferred stock of the Company designated as Series C Convertible Preferred Stock, $0.00001 par value, the terms of which are set forth in the certificate of designation for such series of Preferred Stock (the “Certificate of Designations”) in the form attached hereto as Exhibit A (together with any convertible preferred shares issued in replacement thereof in accordance with the terms thereof, the “Series C Preferred Stock”), which Series C Preferred Stock shall be convertible into shares of Common Stock (such shares of Common Stock issuable pursuant to the terms of the Certificate of Designations, including, without limitation, upon conversion or otherwise, collectively, the “Conversion Shares”), in accordance with the terms of the Certificate of Designations.</w:t>
        <w:br/>
        <w:t xml:space="preserve">  F.</w:t>
        <w:br/>
        <w:t>Each Buyer wishes to purchase, and the Company wishes to sell, at the Closing (as defined below), upon the terms and conditions stated in this Agreement, (i) the aggregate number of shares of Series C Preferred Stock (the “Preferred Shares”) set forth opposite such Buyer’s name in column (3) on the Schedule of Buyers, and (ii) a warrant to initially acquire up to that aggregate number of additional shares of Common Stock set forth opposite such Xxxxx’s name in column (4) on the Schedule of Buyers, substantially in the form attached hereto as Exhibit B (the “Warrants”) (as exercised, collectively, the “Warrant Shares”).</w:t>
        <w:br/>
        <w:t xml:space="preserve">        1  </w:t>
        <w:br/>
        <w:t xml:space="preserve">    G.</w:t>
        <w:br/>
        <w:t>At the Closing, the parties hereto shall execute and deliver a Registration Rights Agreement, in the form attached hereto as Exhibit C (the “Registration Rights Agreement”), pursuant to which the Company has agreed to provide certain registration rights with respect to the Registrable Securities (as defined in the Registration Rights Agreement), under the 1933 Act and the rules and regulations promulgated thereunder, and applicable state securities laws.</w:t>
        <w:br/>
        <w:t xml:space="preserve">  H.</w:t>
        <w:br/>
        <w:t>The Preferred Shares, the Conversion Shares, the Warrants and the Warrant Shares are collectively referred to herein as the “Securities.”</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w:t>
        <w:br/>
        <w:t>PURCHASE AND SALE OF PREFERRED SHARES AND WARRANTS.</w:t>
        <w:br/>
        <w:t xml:space="preserve">  (a)</w:t>
        <w:br/>
        <w:t>Purchase of Preferred Shares and Warrants. Subject to the satisfaction (or waiver) of the conditions set forth in Sections 6(a) and 7(a) below, the Company shall issue and sell to each Buyer, and each Buyer severally, but not jointly, agrees to purchase from the Company on the Closing Date (as defined below) the aggregate number of Preferred Shares as is set forth opposite such Buyer’s name in column (3) on the Schedule of Buyers, along with Warrants to initially acquire up to that aggregate number of Warrant Shares as is set forth opposite such Xxxxx’s name in column (4) on the Schedule of Buyers.</w:t>
        <w:br/>
        <w:t xml:space="preserve">  (b)</w:t>
        <w:br/>
        <w:t>Closing. The closing (the “Closing”) of the purchase of the Preferred Shares and the Warrants by the Buyers shall occur at the offices of Xxxxxx Xxxx &amp; Xxxxxx LLP, 0 Xxxxx Xxxxx Xxxxxx, 000 Xxxxxxxxx Xxxxxx, Xxx Xxxx, XX 00000. The date and time of the Closing (the “Closing Date”) shall be 10:00 a.m., New York time, on the first (1st) Business Day (as defined below) (and including the date hereof if a Business Day) on which the conditions to the Closing set forth in Sections 6(a) and 7(a) below are satisfied or waived (or such other date as is mutually agreed to by the Company and each Buyer). As used herein “Business Day” means any day other than a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w:t>
        <w:br/>
        <w:t>Purchase Price. The aggregate purchase price for the Preferred Shares and the Warrants to be purchased by each Buyer (the “Purchase Price”) shall be the amount set forth opposite such Buyer’s name in column (5) on the Schedule of Buyers.</w:t>
        <w:br/>
        <w:t xml:space="preserve">  (d)</w:t>
        <w:br/>
        <w:t>Form of Payment. On the Closing Date, (i) each Buyer shall pay its respective Purchase Price (less any amounts permitted to be withheld by such Buyer pursuant to Section 4(g)) to the Company for the Preferred Shares and the Warrants to be issued and sold to such Buyer at the Closing, by wire transfer of immediately available funds in accordance with the Flow of Funds Letter (as defined below) and (ii) the Company shall deliver to each Buyer (A) the aggregate number of Preferred Shares as is set forth opposite such Xxxxx’s name in column (3) of the Schedule of Buyers, and (B) a Warrant pursuant to which such Buyer shall have the right to initially acquire up to such aggregate number of Warrant Shares as is set forth opposite such Buyer’s name in column (4) of the Schedule of Buyers, in each case, duly executed on behalf of the Company and registered in the name of such Buyer or its designee.</w:t>
        <w:br/>
        <w:t xml:space="preserve">  (e)</w:t>
        <w:br/>
        <w:t>Acknowledgement and Consent. Each May Buyer and November Buyer, severally, and not jointly, acknowledge, consent and agree that, from and after the Closing Date: (i) solely with respect to the Existing Warrants, the Series B Conversion Shares issuable upon conversion of the Series B Preferred Shares or otherwise pursuant to the terms of the Series B Certificate of Designations; provided, that the terms of the Series B Certificate of Designation are not amended, modified or changed on or after the Closing Date (other than antidilution adjustments pursuant to the terms thereof in effect as of the date hereof) shall be deemed to be Excluded Securities under the Existing Warrants, and (ii) with respect to the Existing Warrants and the Series B Preferred Shares, each of (A) the Conversion Shares issuable upon conversion of the Preferred Shares or otherwise pursuant to the terms of the Certificate of Designations; provided, that the terms of the Certificate of Designation are not amended, modified or changed on or after the Closing Date (other than antidilution adjustments pursuant to the terms thereof in effect as of the date hereof), and (B) the Warrant Shares issuable upon exercise of the Warrants; provided, that the terms of the Warrants are not amended, modified or changed on or after the Closing Date (other than antidilution adjustments pursuant to the terms thereof in effect as of the date hereof), in each case, shall be deemed to be Excluded Securities under each of the Existing Warrants and the Series B Certificate of Designations.</w:t>
        <w:br/>
        <w:t xml:space="preserve">        2  </w:t>
        <w:br/>
        <w:t xml:space="preserve">    2.</w:t>
        <w:br/>
        <w:t>BUYER’S REPRESENTATIONS AND WARRANTIES.</w:t>
        <w:br/>
        <w:t xml:space="preserve">  Each Buyer, severally and not jointly, represents and warrants to the Company with respect to only itself that, as of the date hereof and as of the Closing Date:</w:t>
        <w:br/>
        <w:t xml:space="preserve">  (a)</w:t>
        <w:br/>
        <w:t>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w:t>
        <w:br/>
        <w:t>No Public Sale or Distribution. Such Buyer (i) is acquiring its Preferred Shares and Warrants, (ii) upon conversion of its Preferred Shares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or any department or agency thereof.</w:t>
        <w:br/>
        <w:t xml:space="preserve">  (c)</w:t>
        <w:br/>
        <w:t>Accredited Investor Status. Such Buyer is an “accredited investor” as that term is defined in Rule 501(a) of Regulation D.</w:t>
        <w:br/>
        <w:t xml:space="preserve">  (d)</w:t>
        <w:br/>
        <w:t>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(e)</w:t>
        <w:br/>
        <w:t>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w:t>
        <w:br/>
        <w:t>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w:t>
        <w:br/>
        <w:t>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3  </w:t>
        <w:br/>
        <w:t xml:space="preserve">    (h)</w:t>
        <w:br/>
        <w:t>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w:t>
        <w:br/>
        <w:t>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w:t>
        <w:br/>
        <w:t>REPRESENTATIONS AND WARRANTIES OF THE COMPANY.</w:t>
        <w:br/>
        <w:t xml:space="preserve">  The Company represents and warrants to each of the Buyers that, as of the date hereof and as of the Closing Date:</w:t>
        <w:br/>
        <w:t xml:space="preserve">  (a)</w:t>
        <w:br/>
        <w:t>Organization and Qualification. Each of the Company and each of its Subsidiaries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(b)</w:t>
        <w:br/>
        <w:t>Authorization; Enforcement; Xxxxxxxx. The Company has the requisite power and authority to enter into and perform its obligations under this Agreement and the other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Preferred Shares and the reservation for issuance and issuance of the Conversion Shares issuable upon conversion of the Preferred Shares and the issuance of the Warrants and the reservation for issuance and issuance of the Warrant Shares issuable upon exercise of the Warrants) have been duly authorized by the Company’s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The Certificate of Designations in the form attached hereto as Exhibit A has been filed with the Secretary of State of the State of Delaware and is in full force and effect, enforceable against the Company in accordance with its terms and has not have been amended. “Transaction Documents” means, collectively, this Agreement, the Warrants, the Certificate of Designations,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4  </w:t>
        <w:br/>
        <w:t xml:space="preserve">    (c)</w:t>
        <w:br/>
        <w:t>Issuance of Securities. The issuance of the Preferred Shares and the Warrants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the sum of (i) 250% of the maximum number of Conversion Shares issuable upon conversion of the Preferred Shares (assuming for purposes hereof that (x) the Preferred Shares are convertible at the Alternate Conversion Price (as defined in the Certificate of Designations) assuming an Alternate Conversion Date (as defined in the Certificate of Designations) as of the date hereof, and (y) any such conversion shall not take into account any limitations on the conversion of the Preferred Shares set forth in the Certificate of Designations), and (ii) the maximum number of Warrant Shares initially issuable upon exercise of the Warrants (without taking into account any limitations on the exercise of the Warrants set forth therein). Upon issuance or conversion in accordance with the Certificate of Designations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 xml:space="preserve">  (d)</w:t>
        <w:br/>
        <w:t>No Conflicts. The execution, delivery and performance of the Transaction Documents by the Company and the consummation by the Company of the transactions contemplated hereby and thereby (including, without limitation, the issuance of the Preferred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for which a consent or waiver has not been obtained,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(e)</w:t>
        <w:br/>
        <w:t>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the filing of a Listing of Additional Shares application with the Principal Market,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Except as set forth in the SEC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5  </w:t>
        <w:br/>
        <w:t xml:space="preserve">    (f)</w:t>
        <w:br/>
        <w:t>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to which it is a party has been based solely on the independent evaluation by the Company and its respective representatives.</w:t>
        <w:br/>
        <w:t xml:space="preserve">  (g)</w:t>
        <w:br/>
        <w:t>No General Solicitation; No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The Company shall pay, and hold each Buyer harmless against, any liability, loss or expense (including, without limitation, attorney’s fees and out-of-pocket expenses) arising in connection with any such claim. Neither the Company nor any of its Subsidiaries has engaged any placement agent or other agent in connection with the offer or sale of the Securities.</w:t>
        <w:br/>
        <w:t xml:space="preserve">  (h)</w:t>
        <w:br/>
        <w:t>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(other than pursuant to the Registration Rights Agreement) or cause the offering of any of the Securities to be integrated with other offerings of securities of the Company.</w:t>
        <w:br/>
        <w:t xml:space="preserve">  (i)</w:t>
        <w:br/>
        <w:t>Dilutive Effect. The Company understands and acknowledges that the number of Conversion Shares and Warrant Shares will increase in certain circumstances. The Company further acknowledges that its obligation to issue the Conversion Shares pursuant to the terms of this Agreement and the Certificate of Designations and the Warrant Shares upon exercise of the Warrants in accordance with this Agreement and the Warrants is, in each case, absolute and unconditional regardless of the dilutive effect that such issuance may have on the ownership interests of other stockholders of the Company.</w:t>
        <w:br/>
        <w:t xml:space="preserve">  (j)</w:t>
        <w:br/>
        <w:t>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6  </w:t>
        <w:br/>
        <w:t xml:space="preserve">    (k)</w:t>
        <w:br/>
        <w:t>SEC Documents; Financial Statements. Except as set forth on Schedule 3(k),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(l)</w:t>
        <w:br/>
        <w:t>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As described in the SEC Documents, our past working capital deficiency, stockholders’ deficit and recurring losses from operations raised substantial doubt about our ability to continue as a going concern. As a result, our independent registered public accounting firm has included an explanatory paragraph in its report on our financial statements for the year ended December 31, 2022 with respect to this uncertainty.</w:t>
        <w:br/>
        <w:t xml:space="preserve">  (m)</w:t>
        <w:br/>
        <w:t>No Undisclosed Events, Liabilities, Developments or Circumstances. Except as set forth in the SEC Documents,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7  </w:t>
        <w:br/>
        <w:t xml:space="preserve">    (n)</w:t>
        <w:br/>
        <w:t>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except as set forth in the SEC Documents or Schedule 3(n),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(i) the Common Stock has been listed or designated for quotation on the Principal Market, (ii) trading in the Common Stock has not been suspended by the SEC or the Principal Market and (iii) except as set forth in the SEC Documents,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w:t>
        <w:br/>
        <w:t>Foreign Corrupt Practices. Neither the Company, any of its Subsidiaries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w:t>
        <w:br/>
        <w:t>(A)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(ii)</w:t>
        <w:br/>
        <w:t>assisting the Company or its Subsidiaries in obtaining or retaining business for or with, or directing business to, the Company or its Subsidiaries.</w:t>
        <w:br/>
        <w:t xml:space="preserve">  (p)</w:t>
        <w:br/>
        <w:t>Xxxxxxxx-Xxxxx Act. The Company and each Subsidiary is in compliance with any and all applicable requirements of the Xxxxxxxx-Xxxxx Act of 2002, as amended, and any and all applicable rules and regulations promulgated by the SEC thereunder.</w:t>
        <w:br/>
        <w:t xml:space="preserve">  (q)</w:t>
        <w:br/>
        <w:t>Transactions With Affiliates. Except as set forth in the SEC Documents,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Warrants)),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8  </w:t>
        <w:br/>
        <w:t xml:space="preserve">    (r)</w:t>
        <w:br/>
        <w:t>Equity Capitalization.</w:t>
        <w:br/>
        <w:t xml:space="preserve">  (i)</w:t>
        <w:br/>
        <w:t>Definitions:</w:t>
        <w:br/>
        <w:t xml:space="preserve">  (A)</w:t>
        <w:br/>
        <w:t>“Common Stock” means (x) the Company’s shares of common stock, $0.00001 par value per share, and (y) any capital stock into which such common stock shall have been changed or any share capital resulting from a reclassification of such common stock.</w:t>
        <w:br/>
        <w:t xml:space="preserve">  (B)</w:t>
        <w:br/>
        <w:t>“Preferred Stock” means (x) the Company’s blank check preferred stock, $0.00001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(C)</w:t>
        <w:br/>
        <w:t>“Series B Preferred Stock” means (x) the Company’s series B preferred stock, $0.00001 par value per share, the terms of which are as designated by the board of directors of the Company in the Series B Certificate of Designations filed with the Delaware Secretary of State on August 14, 2024 (the “Series B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(ii)</w:t>
        <w:br/>
        <w:t>Authorized and Outstanding Capital Stock. Schedule 3(r)(ii) sets forth as of the date hereof, the authorized, issued and outstanding capital stock of the Company as well as all outstanding equity linked securities, including all options, warrants, restricted stock units, Common Stock Equivalents (as defined below) (other than the Preferred Shares and the Warrants). No shares of Common Stock are held in the treasury of the Company. “Common Stock Equivalents”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(iii)</w:t>
        <w:br/>
        <w:t>Valid Issuance; Available Shares; Affiliates. All of such outstanding shares are duly authorized and have been, or upon issuance will be, validly issued and are fully paid and nonassessable. The SEC Documents disclose all securities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except as set forth in the SEC Documents, no Person owns 10% or more of the Company’s issued and outstanding shares of Common Stock (calculated based on the assumption that all Common Stock Equivalents,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(iv)</w:t>
        <w:br/>
        <w:t>Existing Securities; Obligations. Except as disclosed in the SEC Documents or Schedule 3(r)(iv):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except as set forth on Schedule 3(r)(iv)(C),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9  </w:t>
        <w:br/>
        <w:t xml:space="preserve">    (v)</w:t>
        <w:br/>
        <w:t>Organizational Documents. The SEC Documents disclose true, correct and complete copies of the Company’s Certificate of Incorporation, as amended and as in effect on the date hereof (the “Certificate of Incorporation”), and the Company’s bylaws, as amended and as in effect on the date hereof (the “Bylaws”), and the terms of all Common Stock Equivalents and the material rights of the holders thereof in respect thereto.</w:t>
        <w:br/>
        <w:t xml:space="preserve">  (s)</w:t>
        <w:br/>
        <w:t>Indebtedness and Other Contracts. Neither the Company nor any of its Subsidiaries, (i) except as disclosed on Schedule 3(s) or in the SEC Documents,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(t)</w:t>
        <w:br/>
        <w:t>Litigation. Except as set forth in the SEC Documents,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Except as set forth in the SEC Documents, neither the Company nor any of its Subsidiaries is subject to any order, writ, judgment, injunction, decree, determination or award of any Governmental Entity.</w:t>
        <w:br/>
        <w:t xml:space="preserve">        10  </w:t>
        <w:br/>
        <w:t xml:space="preserve">    (u)</w:t>
        <w:br/>
        <w:t>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w:t>
        <w:br/>
        <w:t>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(w)</w:t>
        <w:br/>
        <w:t>Title.</w:t>
        <w:br/>
        <w:t xml:space="preserve">  (i)</w:t>
        <w:br/>
        <w:t>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(ii)</w:t>
        <w:br/>
        <w:t>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w:t>
        <w:br/>
        <w:t>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11  </w:t>
        <w:br/>
        <w:t xml:space="preserve">    (y)</w:t>
        <w:br/>
        <w:t>Environmental Laws(i).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w:t>
        <w:br/>
        <w:t>No Hazardous Materials:</w:t>
        <w:br/>
        <w:t xml:space="preserve">  (A)</w:t>
        <w:br/>
        <w:t>have been disposed of or otherwise released from any Real Property of the Company or any of its Subsidiaries in violation of any Environmental Laws; or</w:t>
        <w:br/>
        <w:t xml:space="preserve">  (B)</w:t>
        <w:br/>
        <w:t>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w:t>
        <w:br/>
        <w:t>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w:t>
        <w:br/>
        <w:t>None of the Real Properties are on any federal or state “Superfund” list or Liability Information System (“CERCLIS”) list or any state environmental agency list of sites under consideration for CERCLIS, nor subject to any environmental related Liens.</w:t>
        <w:br/>
        <w:t xml:space="preserve">  (z)</w:t>
        <w:br/>
        <w:t xml:space="preserve">[Intentionally Omitted] </w:t>
        <w:br/>
        <w:t xml:space="preserve">  (aa)</w:t>
        <w:br/>
        <w:t>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Code.</w:t>
        <w:br/>
        <w:t xml:space="preserve">        12  </w:t>
        <w:br/>
        <w:t xml:space="preserve">    (bb)</w:t>
        <w:br/>
        <w:t>Internal Accounting and Disclosure Controls. Except as set forth in the SEC Documents,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set forth in the SEC Documents,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set forth in the SEC Documents,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(cc)</w:t>
        <w:br/>
        <w:t>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w:t>
        <w:br/>
        <w:t>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w:t>
        <w:br/>
        <w:t>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Warrant Shares or Conversion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Certificate of Designations, the Warrants or any other Transaction Document or any of the documents executed in connection herewith or therewith.</w:t>
        <w:br/>
        <w:t xml:space="preserve">        13  </w:t>
        <w:br/>
        <w:t xml:space="preserve">    (ff)</w:t>
        <w:br/>
        <w:t>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(gg)</w:t>
        <w:br/>
        <w:t>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w:t>
        <w:br/>
        <w:t>Registration Eligibility. The Company is eligible to register the Registrable Securities (defined in the Registration Rights Agreement) for resale by the Buyers using Form S-3 promulgated under the 1933 Act.</w:t>
        <w:br/>
        <w:t xml:space="preserve">  (ii)</w:t>
        <w:br/>
        <w:t>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w:t>
        <w:br/>
        <w:t>Bank Holding Company Act.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(kk)</w:t>
        <w:br/>
        <w:t>Shell Company Status. The Company is not, and has never been, an issuer identified in, or subject to, Rule 144(i).</w:t>
        <w:br/>
        <w:t xml:space="preserve">  (ll)</w:t>
        <w:br/>
        <w:t>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(mm)</w:t>
        <w:br/>
        <w:t>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(nn)</w:t>
        <w:br/>
        <w:t>Management. During the past five-year period, no current officer or director of the Company or any of its Subsidiaries has been the subject of:</w:t>
        <w:br/>
        <w:t xml:space="preserve">  (i)</w:t>
        <w:br/>
        <w:t>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14  </w:t>
        <w:br/>
        <w:t xml:space="preserve">    (ii)</w:t>
        <w:br/>
        <w:t>a conviction in a criminal proceeding or a named subject of a pending criminal proceeding (excluding traffic violations that do not relate to driving while intoxicated or driving under the influence);</w:t>
        <w:br/>
        <w:t xml:space="preserve">  (iii)</w:t>
        <w:br/>
        <w:t>any order, judgment or decree, not subsequently reversed, suspended or vacated, of any court of competent jurisdiction, permanently or temporarily enjoining any such person from, or otherwise limiting, the following activities:</w:t>
        <w:br/>
        <w:t xml:space="preserve">  (1)</w:t>
        <w:br/>
        <w:t>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w:t>
        <w:br/>
        <w:t>Engaging in any particular type of business practice; or</w:t>
        <w:br/>
        <w:t xml:space="preserve">  (3)</w:t>
        <w:br/>
        <w:t>Engaging in any activity in connection with the purchase or sale of any security or commodity or in connection with any violation of securities laws or commodities laws;</w:t>
        <w:br/>
        <w:t xml:space="preserve">  (iv)</w:t>
        <w:br/>
        <w:t>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w:t>
        <w:br/>
        <w:t>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(vi)</w:t>
        <w:br/>
        <w:t>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(oo)</w:t>
        <w:br/>
        <w:t>Stock Option Plans(a).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(pp)</w:t>
        <w:br/>
        <w:t>No Disagreements with Accountants and Lawyers(b).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(qq)</w:t>
        <w:br/>
        <w:t>No Disqualification Events(c).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15  </w:t>
        <w:br/>
        <w:t xml:space="preserve">    (rr)</w:t>
        <w:br/>
        <w:t>Other Covered Persons(d). The Company is not aware of any Person (that has been or will be paid (directly or indirectly) remuneration for solicitation of Buyers or potential purchasers in connection with the sale of any Regulation D Securities.</w:t>
        <w:br/>
        <w:t xml:space="preserve">  (ss)</w:t>
        <w:br/>
        <w:t>No Additional Agreements. The Company does not have any agreement or understanding with any Buyer with respect to the transactions contemplated by the Transaction Documents other than as specified in the Transaction Documents.</w:t>
        <w:br/>
        <w:t xml:space="preserve">  (tt)</w:t>
        <w:br/>
        <w:t>Public Utility Holding Act. None of the Company nor any of its Subsidiaries is a “holding company,” or an “affiliate” of a “holding company,” as such terms are defined in the Public Utility Holding Act of 2005.</w:t>
        <w:br/>
        <w:t xml:space="preserve">  (uu)</w:t>
        <w:br/>
        <w:t>Federal Power Act. None of the Company nor any of its Subsidiaries is subject to regulation as a “public utility” under the Federal Power Act, as amended.</w:t>
        <w:br/>
        <w:t xml:space="preserve">  (vv)</w:t>
        <w:br/>
        <w:t>[Intentionally Omitted.]</w:t>
        <w:br/>
        <w:t xml:space="preserve">  (ww)</w:t>
        <w:br/>
        <w:t>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(xx)</w:t>
        <w:br/>
        <w:t>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16  </w:t>
        <w:br/>
        <w:t xml:space="preserve">    (yy)</w:t>
        <w:br/>
        <w:t>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The Company acknowledges and agrees that no Buyer makes or has made any representations or warranties with respect to the transactions contemplated hereby other than those specifically set forth in Section 2.</w:t>
        <w:br/>
        <w:t xml:space="preserve">  4.</w:t>
        <w:br/>
        <w:t>COVENANTS.</w:t>
        <w:br/>
        <w:t xml:space="preserve">  (a)</w:t>
        <w:br/>
        <w:t>Best Efforts. Each Buyer shall use its reasonable best efforts to timely satisfy each of the covenants hereunder and conditions to be satisfied by it as provided in Section 6 of this Agreement. The Company shall use its reasonable best efforts to timely satisfy each of the covenants hereunder and conditions to be satisfied by it as provided in Section 7 of this Agreement.</w:t>
        <w:br/>
        <w:t xml:space="preserve">  (b)</w:t>
        <w:br/>
        <w:t>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(c)</w:t>
        <w:br/>
        <w:t>Reporting Status. Until the date on which the Buyers shall have sold all of the Registrable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w:t>
        <w:br/>
        <w:t xml:space="preserve">  (d)</w:t>
        <w:br/>
        <w:t>Use of Proceeds. The Company will use the proceeds from the sale of the Securities for general corporate purposes, but not, directly or indirectly, for (i) except as set forth on Schedule 4(d), the satisfaction of any indebtedness of the Company or any of its Subsidiaries, (ii) the redemption or repurchase of any securities of the Company or any of its Subsidiaries, or (iii) the settlement of any outstanding litigation.</w:t>
        <w:br/>
        <w:t xml:space="preserve">  (e)</w:t>
        <w:br/>
        <w:t>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17  </w:t>
        <w:br/>
        <w:t xml:space="preserve">    (f)</w:t>
        <w:br/>
        <w:t>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(g)</w:t>
        <w:br/>
        <w:t>Fees. The Company shall reimburse Xxxxxx Xxxx &amp; Xxxxxx LLP a non-accountable amount of $55,000 for all costs and expenses incurred in connection with the structuring, documentation, negotiation and closing of the transactions contemplated by the Transaction Documents (the “Transaction Expenses”) that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transfer agent fees, DTC (as defined below) fees or broker’s commissions (other than for Persons engaged by any Buyer) relating to or arising out of the transactions contemplated hereby .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w:t>
        <w:br/>
        <w:t>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w:t>
        <w:br/>
        <w:t>Disclosure of Transactions and Other Material Information.</w:t>
        <w:br/>
        <w:t xml:space="preserve">  (i)</w:t>
        <w:br/>
        <w:t>Disclosure of Transaction. The Company shall, on or before 9:00 a.m., New York time, on the first (1st) Business Day after the date of this Agreement, issue a press release (the “Press Release”) reasonably acceptable to the Buyers disclosing all the material terms of the transactions contemplated by the Transaction Documents. On or before 9:00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the Warrants, the Certificate of Designations and the form of the Registration Rights Agreement)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18  </w:t>
        <w:br/>
        <w:t xml:space="preserve">    (ii)</w:t>
        <w:br/>
        <w:t>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4(p)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(j)</w:t>
        <w:br/>
        <w:t>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a registration statement on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earlier of (x) the first date on which the resale by the Buyers of all the Registrable Securities required to be filed on the initial Registration Statement (as defined in the Registration Rights Agreement)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(k)</w:t>
        <w:br/>
        <w:t>[Intentionally Omitted.]</w:t>
        <w:br/>
        <w:t xml:space="preserve">  (l)</w:t>
        <w:br/>
        <w:t>Reservation of Shares. So long as any of the Preferred Shares or Warrants remain outstanding, the Company shall take all action necessary to at all times have authorized, and reserved for the purpose of issuance, no less than the sum of (i) 250% of the maximum number of shares of Common Stock issuable upon conversion of all the Preferred Shares then outstanding (assuming for purposes hereof that (x) the Preferred Shares are convertible at the Alternate Conversion Price assuming an Alternate Conversion Date as of such applicable date of determination, and (y) any such conversion shall not take into account any limitations on the conversion of the Preferred Shares set forth in the Certificate of Designations), and (ii) the maximum number of Warrant Shares issuable upon exercise of all the Warrants then outstanding (without taking into account any limitations on the exercise of the Warrants set forth therein) (collectively, the “Required Reserve Amount”); provided that at no time shall the number of shares of Common Stock reserved pursuant to this Section 4(l) be reduced other than proportionally in connection with any conversion, exercise and/or redemption, as applicable of Preferred Shares and Warrants.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19  </w:t>
        <w:br/>
        <w:t xml:space="preserve">    (m)</w:t>
        <w:br/>
        <w:t>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w:t>
        <w:br/>
        <w:t>Other Preferred Shares; Variable Securities. So long as any Buyer beneficially owns any Securities, the Company will not, without the prior written consent of the Required Holders, issue any Preferred Shares (other than to the Buyers as contemplated hereby) and the Company shall not issue any other securities that would cause a breach or default under the Certificate of Designations or the Warrants. Further, for so long as any Preferred Shares remain outstanding, the Company and each Subsidiary shall be prohibited from effecting or entering into an agreement to effect any Subsequent Placement involving a Variable Rate Transaction (other than pursuant to the White Lion Permitted Equity Line). “Variable Rate Transaction” means a transaction in which the Company or any Subsidiary (i) issues or sells any Common Stock Equivalents either (A) at a conversion, exercise or exchange rate or other price that is based upon and/or varies with the trading prices of or quotations for the shares of Common Stock at any time after the initial issuance of such Common Stock Equivalents, or (B) with a conversion, exercise or exchange price that is subject to being reset at some future date after the initial issuance of such Common Stock Equivalents or upon the 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 “White Lion Permitted Equity Line” means the Common Stock Purchase Agreement dated as of October 9, 2023 by and between the Company and White Lion Capital LLC.</w:t>
        <w:br/>
        <w:t xml:space="preserve">  (o)</w:t>
        <w:br/>
        <w:t>Dilutive Issuances. For so long as any Preferred Shares or Warrants remain outstanding, the Company shall not, in any manner, enter into or affect any Dilutive Issuance (as defined in the Certificate of Designations) if the effect of such Dilutive Issuance is to cause the Company to be required to issue upon conversion of any Preferred Shares or exercise of any Warrant any shares of Common Stock in excess of that number of shares of Common Stock which the Company may issue upon conversion of the Preferred Shares and exercise of the Warrants without breaching the Company’s obligations under the rules or regulations of the Principal Market.</w:t>
        <w:br/>
        <w:t xml:space="preserve">  (p)</w:t>
        <w:br/>
        <w:t>Participation Right. At any time any Preferred Shares remain outstanding, neither the Company nor any of its Subsidiaries shall, directly or indirectly, effect any Subsequent Placement unless the Company shall have first complied with this Section 4(p). The Company acknowledges and agrees that the right set forth in this Section 4(p) is a right granted by the Company, separately, to each Buyer.</w:t>
        <w:br/>
        <w:t xml:space="preserve">  (i)</w:t>
        <w:br/>
        <w:t>At least two (2) Trading Days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one (1) Trading Day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50% of the Offered Securities, provided that the number of Offered Securities which such Buyer shall have the right to subscribe for under this Section 4(p) shall be (x) based on such Buyer’s pro rata portion of the aggregate number of the Preferred Shares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 “Subsequent Placement” means any direct or indirect issuance, offer, sale, grant of any option or right to purchase, or otherwise disposal by the Company or any of its Subsidiaries of any equity security or any equity-linked or related security (including, without limitation, any “equity security” (as that term is defined under Rule 405 promulgated under the 1933 Act), any Common Stock Equivalents, any Options, any debt, any preferred stock or any purchase rights).</w:t>
        <w:br/>
        <w:t xml:space="preserve">        20  </w:t>
        <w:br/>
        <w:t xml:space="preserve">    (ii)</w:t>
        <w:br/>
        <w:t>To accept an Offer, in whole or in part, such Buyer must deliver a written notice to the Company prior to the end of the second (2nd)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second (2nd) Business Day after such Xxxxx’s receipt of such new Offer Notice.</w:t>
        <w:br/>
        <w:t xml:space="preserve">  (iii)</w:t>
        <w:br/>
        <w:t>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(iv)</w:t>
        <w:br/>
        <w:t>In the event the Company shall propose to sell less than all the Refused Securities (any such sale to be in the manner and on the terms specified in Section 4(p)(iii)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4(p)(ii) above multiplied by a fraction, (i) the numerator of which shall be the number or amount of Offered Securities the Company actually proposes to issue, sell or exchange (including Offered Securities to be issued or sold to Buyers pursuant to this Section 4(p)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4(p) above.</w:t>
        <w:br/>
        <w:t xml:space="preserve">  (v)</w:t>
        <w:br/>
        <w:t>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4(p)(iv)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(vi)</w:t>
        <w:br/>
        <w:t>Any Offered Securities not acquired by a Buyer or other Persons in accordance with this Section 4(p) may not be issued, sold or exchanged until they are again offered to such Buyer under the procedures specified in this Agreement.</w:t>
        <w:br/>
        <w:t xml:space="preserve">  (vii)</w:t>
        <w:br/>
        <w:t>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21  </w:t>
        <w:br/>
        <w:t xml:space="preserve">    (viii)</w:t>
        <w:br/>
        <w:t>Notwithstanding anything to the contrary in this Section 4(p)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4(p). The Company shall not be permitted to deliver more than one such Offer Notice to such Buyer in any sixty (60) day period, except as expressly contemplated by the last sentence of Section 4(p)(ii).</w:t>
        <w:br/>
        <w:t xml:space="preserve">  (ix)</w:t>
        <w:br/>
        <w:t>The restrictions contained in this Section 4(p) shall not apply in connection with the issuance of (A) either (x) any bona fide public offering of securities of the Company or (y) any shares of Common Stock or Common Stock Equivalents (as applicable) issued or issuable to the Persons set forth on Schedule 4(p) attached hereto other than in connection with a Variable Rate Transaction or otherwise in connection with any bona fide strategic or commercial alliances, acquisitions, mergers, licensing arrangements, and strategic partnerships, provided, that (1) the primary purpose of such issuance is not to raise capital as reasonably determined, and (2) the purchaser or acquirer or recipient of the securities in such issuance solely consists of either (I) the actual participants in such strategic or commercial alliance, strategic or commercial licensing arrangement or strategic or commercial partnership, (II) the actual owners of such assets or securities acquired in such acquisition or merger or (III) the stockholders, partners, employees, consultants, officers, directors or members of the foregoing Persons, in each case, which is, itself or through its subsidiaries, an operating company or an owner of an asset, in a business synergistic with the business of the Company and shall provide to the Company additional benefits in addition to the investment of funds, and (IV) the number or amount of securities issued to such Persons by the Company shall not be disproportionate to each such Person’s actual participation in (or fair market value of the contribution to) such strategic or commercial alliance or strategic or commercial partnership or ownership of such assets or securities to be acquired by the Company, as applicable (the “Excluded Offerings”) or (B) any Excluded Securities (as defined in the Certificate of Designations). The Company shall not circumvent the provisions of this Section 4(p) by providing terms or conditions to one Buyer that are not provided to all.</w:t>
        <w:br/>
        <w:t xml:space="preserve">  (q)</w:t>
        <w:br/>
        <w:t>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w:t>
        <w:br/>
        <w:t>Restriction on Redemption and Cash Dividends. So long as any Preferred Shares are outstanding, the Company shall not, directly or indirectly, redeem, or declare or pay any cash dividend or distribution on, any securities of the Company without the prior express written consent of the Buyers (other than as required by the Certificate of Designations).</w:t>
        <w:br/>
        <w:t xml:space="preserve">  (s)</w:t>
        <w:br/>
        <w:t>Corporate Existence. So long as any Buyer beneficially owns any Preferred Shares or Warrants, the Company shall not be party to any Fundamental Transaction (as defined in the Certificate of Designations) or Fundamental Transaction (as defined in the Warrants) unless the Company is in compliance with the applicable provisions governing Fundamental Transactions set forth in the Certificate of Designations and the Warrants.</w:t>
        <w:br/>
        <w:t xml:space="preserve">  (t)</w:t>
        <w:br/>
        <w:t>Stock Splits. Until the Preferred Shares and all preferred shares issued pursuant to the Certificate of Designations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 provided, however, the Company may undertake one (1) reverse stock split after the date hereof for the purpose of maintaining compliance with The Nasdaq Capital Market’s continued listing standards.</w:t>
        <w:br/>
        <w:t xml:space="preserve">        22  </w:t>
        <w:br/>
        <w:t xml:space="preserve">    (u)</w:t>
        <w:br/>
        <w:t>Exercise and Conversion Procedures. Each of the form of Exercise Notice (as defined in the Warrants) included in the Warrants and the form of Conversion Notice (as defined in the Certificate of Designations) included in the Certificate of Designations set forth the totality of the procedures required of the Buyers in order to exercise the Warrants or convert the Preferred Shares. Except as provided in Section 5(d), no additional legal opinion, other information or instructions shall be required of the Buyers to exercise their Warrants or convert their Preferred Shares. The Company shall honor exercises of the Warrants and conversions of the Preferred Shares and shall deliver the Conversion Shares and Warrant Shares in accordance with the terms, conditions and time periods set forth in the Certificate of Designations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Preferred Shares or exercise the Warrants.</w:t>
        <w:br/>
        <w:t xml:space="preserve">  (v)</w:t>
        <w:br/>
        <w:t>Regulation M. The Company will not take any action prohibited by Regulation M under the 1934 Act, in connection with the distribution of the Securities contemplated hereby.</w:t>
        <w:br/>
        <w:t xml:space="preserve">  (w)</w:t>
        <w:br/>
        <w:t>General Solicitation(e).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(x)</w:t>
        <w:br/>
        <w:t>Integration(f).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(y)</w:t>
        <w:br/>
        <w:t>Notice of Disqualification Events(a).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(z)</w:t>
        <w:br/>
        <w:t>Stockholder Approval. The Company shall either (x) if the Company shall have obtained the prior written consent of the requisite stockholders (the “Stockholder Consent”) to obtain the Stockholder Approval (as defined below), inform the stockholders of the Company of the receipt of the Stockholder Consent by preparing and filing with the SEC, as promptly as practicable after the date hereof, but prior to the forty-fifth (45th) calendar day after the Closing Date (or, if such filing is delayed by a court or regulatory agency, in no event later than ninety (90) calendar days after the Closing), an information statement with respect thereto or (y) provide each stockholder entitled to vote at a special meeting of stockholders of the Company (the “Stockholder Meeting”), which shall be promptly called and held not later than the seventy-fifth (75th) calendar day after the Closing Date (the “Stockholder Meeting Deadline”), a proxy statement, in each case, in a form reasonably acceptable to the Buyers and Xxxxxx Xxxx &amp; Xxxxxx LLP, at the expense of the Company, with the Company obligated to reimburse the expenses of Xxxxxx Xxxx &amp; Xxxxxx LLP incurred in connection therewith in an amount not exceed $5,000. The proxy statement, if any, shall solicit each of the Company’s stockholder’s affirmative vote at the Stockholder Meeting for approval of resolutions (“Stockholder Resolutions”) providing for the approval of the issuance of all of the Securities in compliance with the rules and regulations of the Principal Market (without regard to any limitations on conversion or exercise set forth in the Certificate of Designations or the Warrants, respectively) (such affirmative approval being referred to herein as the “Stockholder Approval”, and the date such Stockholder Approval is obtained, the “Stockholder Approval Date”), and the Company shall use its reasonable best efforts to solicit its stockholders’ approval of such resolutions and to cause the Board of Directors of the Company to recommend to the stockholders that they approve such resolutions. The Company shall be obligated to seek to obtain the Stockholder Approval by the Stockholder Meeting Deadline. If, despite the Company’s reasonable best efforts the Stockholder Approval is not obtained on or prior to the Stockholder Meeting Deadline, the Company shall cause an additional Stockholder Meeting to be held on or prior to the sixtieth (60th) calendar day following the failure to obtain Stockholder Approval at the Stockholder Meeting held on or prior to the Stockholder Meeting Deadline. If, despite the Company’s reasonable best efforts the Stockholder Approval is not obtained after such subsequent stockholder meetings, the Company shall cause an additional Stockholder Meeting to be held semi-annually thereafter until such Stockholder Approval is obtained. Until the Company shall have obtained the Stockholder Approval (or, if earlier, such date as no Preferred Shares or Warrants remain outstanding), the Company shall not consummate any Subsequent Placement at a New Issuance Price (as defined in the Certificate of Designations) less than the Conversion Floor Price (as defined in the Certificate of Designations).</w:t>
        <w:br/>
        <w:t xml:space="preserve">        23  </w:t>
        <w:br/>
        <w:t xml:space="preserve">    (aa)</w:t>
        <w:br/>
        <w:t>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w:t>
        <w:br/>
        <w:t>REGISTER; TRANSFER AGENT INSTRUCTIONS; LEGEND.</w:t>
        <w:br/>
        <w:t xml:space="preserve">  (a)</w:t>
        <w:br/>
        <w:t>Register. The Company shall maintain at its principal executive offices (or such other office or agency of the Company as it may designate by notice to each holder of Securities), a register for the Preferred Shares and the Warrants in which the Company shall record the name and address of the Person in whose name the Preferred Shares and the Warrants have been issued (including the name and address of each transferee), the aggregate number of Preferred Shares held by such Person, the number of Conversion Shares issuable pursuant to the terms of the Certificate of Designations and the number of Warrant Shares issuable upon exercise of the Warrants held by such Person. The Company shall keep the register open and available at all times during business hours for inspection of any Buyer or its legal representatives.</w:t>
        <w:br/>
        <w:t xml:space="preserve">  (b)</w:t>
        <w:br/>
        <w:t>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and the Warrant Shares in such amounts as specified from time to time by each Buyer to the Company upon conversion of the Preferred Shares or the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(c)</w:t>
        <w:br/>
        <w:t>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24  </w:t>
        <w:br/>
        <w:t xml:space="preserve">    [NEITHER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w:t>
        <w:br/>
        <w:t>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or Warrant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25  </w:t>
        <w:br/>
        <w:t xml:space="preserve">    (e)</w:t>
        <w:br/>
        <w:t>Failure to Timely Deliver; Buy-In. If the Company fails, for any reason or for no reason, to issue and deliver (or cause to be delivered) to a Buyer (or its designee) by the Required Delivery Date, either (I) if the Transfer Agent is not participating in FAST, a certificate for the number of Conversion Shares or Warrant Shares (as the case may be) to which such Buyer is entitled and register such Conversion Shares or Warrant Shares (as the case may be) on the Company’s share register or, if the Transfer Agent is participating in FAST, to credit the balance account of such Buyer or such Buyer’s designee with DTC for such number of Conversion Shares or Warrant Shares (as the case may be) submitted for legend removal by such Buyer pursuant to Section 5(d) above or (II) if the Registration Statement covering the resale of the Conversion Shares or Warrant Shares (as the case may be)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or Warrant Shares, as applicable, electronically without any restrictive legend by crediting such aggregate number of Conversion Shares or Warrant Shares (as the case may be)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1%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or Warrant Shares (as the case may be)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acquires (in an open market transaction, stock loan or otherwise) shares of Common Stock corresponding to all or any portion of the number of shares of Common Stock submitted for legend removal by such Buyer pursuant to Section 5(d) above (a “Buy-In”), then the Company shall, within two (2) Trading Days after such Buyer’s request and in such Buyer’s discretion, either (i) pay cash to such Buyer in an amount equal to such Buyer’s total purchase price (including brokerage commissions, stock loan costs and other out-of-pocket expenses, if any) for the shares of Common Stock so acquired (including, without limitation, by any other Person in respect, or on behalf, of the holder)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or Warrant Shares (as the case may be) that the Company was required to deliver to such Buyer by the Required Delivery Date multiplied by (B) the lowest Closing Sale Price (as defined in the Warrants) of the Common Stock on any Trading Day during the period commencing on the date of the delivery by such Buyer to the Company of the applicable Conversion Shares or Warrant Shares (as the case may be)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Certificate of Designations or Warrant, as applicable, with respect to the Preferred Shares or Warrants, as applicable, then held by such Buyer.</w:t>
        <w:br/>
        <w:t xml:space="preserve">  (f)</w:t>
        <w:br/>
        <w:t>FAST Compliance. While any Warrants remain outstanding, the Company shall maintain a transfer agent that participates in FAST.</w:t>
        <w:br/>
        <w:t xml:space="preserve">        26  </w:t>
        <w:br/>
        <w:t xml:space="preserve">    6.</w:t>
        <w:br/>
        <w:t>CONDITIONS TO THE COMPANY’S OBLIGATION TO SELL.</w:t>
        <w:br/>
        <w:t xml:space="preserve">  (a)</w:t>
        <w:br/>
        <w:t>The obligation of the Company hereunder to issue and sell the Preferred Shares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thereof:(i)Such Buyer shall have executed each of the other Transaction Documents to which it is a party and delivered the same to the Company.</w:t>
        <w:br/>
        <w:t xml:space="preserve">  (ii)</w:t>
        <w:br/>
        <w:t>Such Buyer and each other Buyer shall have delivered to the Company the Purchase Price (less, in the case of any Buyer, the amounts withheld pursuant to Section 4(g)) for the Preferred Shares and the related Warrants being purchased by such Buyer at the Closing by wire transfer of immediately available funds in accordance with the Flow of Funds Letter.</w:t>
        <w:br/>
        <w:t xml:space="preserve">  (iii)</w:t>
        <w:br/>
        <w:t>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7.</w:t>
        <w:br/>
        <w:t>CONDITIONS TO EACH BUYER’S OBLIGATION TO PURCHASE.</w:t>
        <w:br/>
        <w:t xml:space="preserve">  (a)</w:t>
        <w:br/>
        <w:t xml:space="preserve">The obligation of each Buyer hereunder to purchase its Preferred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 </w:t>
        <w:br/>
        <w:t xml:space="preserve">  (i)</w:t>
        <w:br/>
        <w:t>The Company shall have duly executed and delivered to such Buyer each of the Transaction Documents to which it is a party and the Company shall have duly executed and delivered to such Buyer (A) such aggregate number of Preferred Shares as set forth across from such Buyer’s name in column (3) of the Schedule of Buyers, and (B) Warrants initially exercisable for such aggregate number of Warrant Shares as is set forth across from such Buyer’s name in column (4) of the Schedule of Buyers, in each case, as being purchased by such Buyer at the Closing pursuant to this Agreement.</w:t>
        <w:br/>
        <w:t xml:space="preserve">  (ii)</w:t>
        <w:br/>
        <w:t>Such Buyer shall have received the opinion of Xxxxxxx Legal LLC, the Company’s counsel, dated as of the Closing Date, in the form acceptable to such Buyer.</w:t>
        <w:br/>
        <w:t xml:space="preserve">  (iii)</w:t>
        <w:br/>
        <w:t>The Company shall have delivered to such Buyer a copy of the Irrevocable Transfer Agent Instructions, in the form acceptable to such Buyer, which instructions shall have been delivered to and acknowledged in writing by the Company’s transfer agent.</w:t>
        <w:br/>
        <w:t xml:space="preserve">  (iv)</w:t>
        <w:br/>
        <w:t>The Company shall have delivered to such Buyer a certificate evidencing the formation and good standing of the Company in such entity’s jurisdiction of formation issued by the Secretary of State (or comparable office) of such jurisdiction of formation as of a date within ten (10) days of the Closing Date.</w:t>
        <w:br/>
        <w:t xml:space="preserve">  (v)</w:t>
        <w:br/>
        <w:t>The Company shall have delivered to such Buyer a certificate evidencing the Company’s qualification as a foreign corporation and good standing issued by the Secretary of State (or comparable office) of each jurisdiction in which the Company conducts business and is required to so qualify, as of a date within ten (10) days of the Closing Date.</w:t>
        <w:br/>
        <w:t xml:space="preserve">  (vi)</w:t>
        <w:br/>
        <w:t>The Company shall have delivered to such Buyer a certified copy of the Certificate of Incorporation and the Certificate of Designations as certified by the Delaware Secretary of State within ten (10) days of the Closing Date.</w:t>
        <w:br/>
        <w:t xml:space="preserve">        27  </w:t>
        <w:br/>
        <w:t xml:space="preserve">    (vii)</w:t>
        <w:br/>
        <w:t>The Company shall have delivered to such Buyer a certificate, in the form acceptable to such Buyer, executed by the Secretary of the Company and dated as of the Closing Date, as to (i) the resolutions consistent with Section 3(b) as adopted by the Company’s board of directors (or other governing body) in a form reasonably acceptable to such Buyer, (ii) the Certificate of Incorporation of the Company and (iii) the Bylaws of the Company, each as in effect at the Closing.</w:t>
        <w:br/>
        <w:t xml:space="preserve">  (viii)</w:t>
        <w:br/>
        <w:t>Each and every representation and warranty of the Company shall be true and correct in all material respects (except where such representation or warranty is qualified by materiality or material adverse effect, in which case such representation or warrants shall be true and correct in all respects)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Financial Officer of the Company, dated as of the Closing Date, to the foregoing effect and as to such other matters as may be reasonably requested by such Buyer in the form acceptable to such Buyer.</w:t>
        <w:br/>
        <w:t xml:space="preserve">  (ix)</w:t>
        <w:br/>
        <w:t>The Company shall have delivered to such Buyer a letter from the Company’s transfer agent certifying the number of shares of Common Stock outstanding on the Closing Date immediately prior to the Closing.</w:t>
        <w:br/>
        <w:t xml:space="preserve">  (x)</w:t>
        <w:br/>
        <w:t>The Common Stock (A) shall be designated for quotation or listed (as applicable) on the Principal Market and (B) shall not have been suspended, as of the Closing Date, by the SEC or the Principal Market from trading on the Principal Market.</w:t>
        <w:br/>
        <w:t xml:space="preserve">  (xi)</w:t>
        <w:br/>
        <w:t>The Company shall have obtained all governmental, regulatory or third party consents and approvals, if any, necessary for the sale of the Securities, including without limitation, those required by the Principal Market, if any.</w:t>
        <w:br/>
        <w:t xml:space="preserve">  (xii)</w:t>
        <w:br/>
        <w:t>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(xiii)</w:t>
        <w:br/>
        <w:t>Since the date of execution of this Agreement, no event or series of events shall have occurred that reasonably would have or result in a Material Adverse Effect.</w:t>
        <w:br/>
        <w:t xml:space="preserve">  (xiv)</w:t>
        <w:br/>
        <w:t>The Company shall have obtained approval of the Principal Market to list or designate for quotation (as the case may be) the Conversion Shares and the Warrant Shares.</w:t>
        <w:br/>
        <w:t xml:space="preserve">  (xv)</w:t>
        <w:br/>
        <w:t>Such Buyer shall have received a letter on the letterhead of the Company, duly executed by the Chief Financial Officer of the Company, setting forth the wire amounts of each Buyer and the wire transfer instructions of the Company (the “Flow of Funds Letter”).</w:t>
        <w:br/>
        <w:t xml:space="preserve">  (xvi)</w:t>
        <w:br/>
        <w:t>The Company and its Subsidiaries shall have delivered to such Buyer such other documents, instruments or certificates relating to the transactions contemplated by this Agreement as such Buyer or its counsel may reasonably request.</w:t>
        <w:br/>
        <w:t xml:space="preserve">  8.</w:t>
        <w:br/>
        <w:t>TERMINATION.</w:t>
        <w:br/>
        <w:t xml:space="preserve">  In the event that the Closing shall not have occurred with respect to a Buyer within five (5) days of the date hereof,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Preferred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28  </w:t>
        <w:br/>
        <w:t xml:space="preserve">    9.</w:t>
        <w:br/>
        <w:t>MISCELLANEOUS.</w:t>
        <w:br/>
        <w:t xml:space="preserve">  (a)</w:t>
        <w:br/>
        <w:t>Governing Law; Jurisdiction; Jury Trial. All questions concerning the construction, validity, enforcement and interpretation of this Agreement shall be governed by the internal laws of the State of Delaware, without giving effect to any provision of law or rule (whether of the State of Delaware or any other jurisdictions) that would cause the application of the laws of any jurisdictions other than the State of Delaware. The Company hereby irrevocably submits to the exclusive jurisdiction of the United States District Court for the District of Delaware or in the Court of Chancery of the State of Delaware (or, if such courts lack subject-matter jurisdiction, in the Superior Court of the State of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w:t>
        <w:br/>
        <w:t>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w:t>
        <w:br/>
        <w:t>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w:t>
        <w:br/>
        <w:t>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29  </w:t>
        <w:br/>
        <w:t xml:space="preserve">    (e)</w:t>
        <w:br/>
        <w:t>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9(e)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Xxxxx’s prior written consent (which may be granted or withheld in such Xxxxx’s sole discretion).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9(e)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Preferred Shares or all holders of the Warrants (as the case may be). From the date hereof and while any Preferred Shares or Warrants are outstanding, the Company shall not be permitted to receive any consideration from a Buyer or a holder of Preferred Shares or Warrants that is not otherwise contemplated by the Transaction Documents in order to, directly or indirectly, induce the Company or any Subsidiary (i) to treat such Buyer or holder of Preferred Shares or Warrants in a manner that is more favorable than to other similarly situated Buyers or holders of Preferred Shares or Warrants, as applicable, or (ii) to treat any Buyer(s) or holder(s) of Preferred Shares or Warrants in a manner that is less favorable than the Buyer or holder of Preferred Shares or Warrants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Preferred Shares at the Closing and (II) on or after the Closing Date, holders of a majority of the Registrable Securities as of such time (excluding any Registrable Securities held by the Company or any of its Subsidiaries as of such time) issued or issuable hereunder or pursuant to the Certificate of Designations and/or the Warrants (or the Buyers, with respect to any waiver or amendment of Section 4(p)); provided, that such majority must include [__].</w:t>
        <w:br/>
        <w:t xml:space="preserve">        30  </w:t>
        <w:br/>
        <w:t xml:space="preserve">    (f)</w:t>
        <w:br/>
        <w:t>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Aclarion, Inc.</w:t>
        <w:br/>
        <w:t>0000 Xxxxxx Xxxxx, Xxxxx 000</w:t>
        <w:br/>
        <w:t>Broomfield, CO 80021</w:t>
        <w:br/>
        <w:t>Telephone: (000) 000-0000</w:t>
        <w:br/>
        <w:t>Attention: Xxxx Xxxxxxxxx, Chief Financial Officer</w:t>
        <w:br/>
        <w:t>E-Mail: xxxxxxxxxx@xxxxxxxx.xxx</w:t>
        <w:br/>
        <w:t xml:space="preserve">  With a copy (for informational purposes only) to:</w:t>
        <w:br/>
        <w:t xml:space="preserve">  Xxxxxxx Legal LLC</w:t>
        <w:br/>
        <w:t>000 XxXxxxxx Xxxx Xx</w:t>
        <w:br/>
        <w:t>Louisville, CO, 80027</w:t>
        <w:br/>
        <w:t>Telephone: (000) 000-0000</w:t>
        <w:br/>
        <w:t>Attention: Xxxxx X. Xxxxxxx, Esq.</w:t>
        <w:br/>
        <w:t>E-Mail: xxxxxxxx@xxxxxxx.xxxxx</w:t>
        <w:br/>
        <w:t xml:space="preserve">  If to the Transfer Agent:</w:t>
        <w:br/>
        <w:t xml:space="preserve">  VStock Transfer, LLC</w:t>
        <w:br/>
        <w:t>00 Xxxxxxxxx Xxxxx</w:t>
        <w:br/>
        <w:t>Woodmere, NY 11598</w:t>
        <w:br/>
        <w:t>Telephone: (000) 000-0000</w:t>
        <w:br/>
        <w:t>Attention: Xxxxx Xxx</w:t>
        <w:br/>
        <w:t>X-Xxxx: xxxxx@xxxxxxxxxxxxxx.xxx</w:t>
        <w:br/>
        <w:t xml:space="preserve">  If to a Buyer, to its mailing address and e-mail address set forth on the Schedule of Buyers, with copies to such Buyer’s representatives as set forth on the Schedule of Buyers,</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xxxxxxxxxx@xxxxxxxxxx.xxx</w:t>
        <w:br/>
        <w:t xml:space="preserve">        31  </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w:t>
        <w:br/>
        <w:t>Successors and Assigns. This Agreement shall be binding upon and inure to the benefit of the parties and their respective successors and assigns, including any purchasers of any of the Preferred Shares and Warrants. The Company shall not assign this Agreement or any rights or obligations hereunder without the prior written consent of the Required Holders, including, without limitation, by way of a Fundamental Transaction (as defined in the Warrants) (unless the Company is in compliance with the applicable provisions governing Fundamental Transactions set forth in the Warrants) or a Fundamental Transaction (as defined in the Certificate of Designations) (unless the Company is in compliance with the applicable provisions governing Fundamental Transactions set forth in the Certificate of Designations).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w:t>
        <w:br/>
        <w:t>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9(k).</w:t>
        <w:br/>
        <w:t xml:space="preserve">  (i)</w:t>
        <w:br/>
        <w:t>Survival. The representations, warranties, agreements and covenants shall survive the Closing. Each Buyer shall be responsible only for its own representations, warranties, agreements and covenants hereunder.</w:t>
        <w:br/>
        <w:t xml:space="preserve">  (j)</w:t>
        <w:br/>
        <w:t>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(k)</w:t>
        <w:br/>
        <w:t>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32  </w:t>
        <w:br/>
        <w:t xml:space="preserve">    (l)</w:t>
        <w:br/>
        <w:t>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(m)</w:t>
        <w:br/>
        <w:t>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w:t>
        <w:br/>
        <w:t>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w:t>
        <w:br/>
        <w:t>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(p)</w:t>
        <w:br/>
        <w:t>Judgment Currency.</w:t>
        <w:br/>
        <w:t xml:space="preserve">  (i)</w:t>
        <w:br/>
        <w:t>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33  </w:t>
        <w:br/>
        <w:t xml:space="preserve">    (1)</w:t>
        <w:br/>
        <w:t>the date actual payment of the amount due, in the case of any proceeding in the courts of Delaware or in the courts of any other jurisdiction that will give effect to such conversion being made on such date: or</w:t>
        <w:br/>
        <w:t xml:space="preserve">  (2)</w:t>
        <w:br/>
        <w:t>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w:t>
        <w:br/>
        <w:t>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w:t>
        <w:br/>
        <w:t>Any amount due from the Company under this provision shall be due as a separate debt and shall not be affected by judgment being obtained for any other amounts due under or in respect of this Agreement or any other Transaction Document.</w:t>
        <w:br/>
        <w:t xml:space="preserve">  (q)</w:t>
        <w:br/>
        <w:t>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34  </w:t>
        <w:br/>
        <w:t xml:space="preserve">    IN WITNESS WHEREOF, each Buyer and the Company have caused their respective signature page to this Agreement to be duly executed as of the date first written above.</w:t>
        <w:br/>
        <w:t xml:space="preserve">    COMPANY:</w:t>
        <w:br/>
        <w:t xml:space="preserve">      ACLARION, INC.</w:t>
        <w:br/>
        <w:t xml:space="preserve">          By:  </w:t>
        <w:br/>
        <w:t xml:space="preserve">    Name: Xxxx Xxxxxxxxx</w:t>
        <w:br/>
        <w:t xml:space="preserve">    Title: Chief Financial Officer</w:t>
        <w:br/>
        <w:t xml:space="preserve">                                35  </w:t>
        <w:br/>
        <w:t xml:space="preserve">    SCHEDULE OF BUYERS</w:t>
        <w:br/>
        <w:t xml:space="preserve">  (1) (2) (3) (4) (5) (6)</w:t>
        <w:br/>
        <w:t xml:space="preserve">            Buyer</w:t>
        <w:br/>
        <w:t xml:space="preserve">  Mailing Address and E-mail Address</w:t>
        <w:br/>
        <w:t xml:space="preserve">  Aggregate</w:t>
        <w:br/>
        <w:t>Number of</w:t>
        <w:br/>
        <w:t>Preferred Shares</w:t>
        <w:br/>
        <w:t xml:space="preserve">  Aggregate</w:t>
        <w:br/>
        <w:t>Number of</w:t>
        <w:br/>
        <w:t>Warrant Shares</w:t>
        <w:br/>
        <w:t xml:space="preserve">  Purchase Price</w:t>
        <w:br/>
        <w:t xml:space="preserve">  Legal Representative’s</w:t>
        <w:br/>
        <w:t>Mailing Address and E-mail Address</w:t>
        <w:br/>
        <w:t xml:space="preserve">              600</w:t>
        <w:br/>
        <w:t xml:space="preserve">  3,411,029</w:t>
        <w:br/>
        <w:t xml:space="preserve">  $600,000.00</w:t>
        <w:br/>
        <w:br/>
        <w:t>Xxxxxx Xxxx &amp; Xxxxxx LLP</w:t>
        <w:br/>
        <w:t>3 World Trade Center</w:t>
        <w:br/>
        <w:t>000 Xxxxxxxxx Xxxxxx</w:t>
        <w:br/>
        <w:t>Xxx Xxxx, XX 00000</w:t>
        <w:br/>
        <w:t>Telephone: (000) 000-0000</w:t>
        <w:br/>
        <w:t>Attention: Xxxxxxx X. Xxxxxxxxx, Esq.</w:t>
        <w:br/>
        <w:t xml:space="preserve">        200</w:t>
        <w:br/>
        <w:t xml:space="preserve">  1,137,010</w:t>
        <w:br/>
        <w:t xml:space="preserve">  $200,000.00</w:t>
        <w:br/>
        <w:t xml:space="preserve">  Xxxxxx Xxxx &amp; Xxxxxx LLP</w:t>
        <w:br/>
        <w:t>3 World Trade Center</w:t>
        <w:br/>
        <w:t>000 Xxxxxxxxx Xxxxxx</w:t>
        <w:br/>
        <w:t>Xxx Xxxx, XX 00000</w:t>
        <w:br/>
        <w:t>Telephone: (000) 000-0000</w:t>
        <w:br/>
        <w:t>Attention: Xxxxxxx X. Xxxxxxxxx, Esq.</w:t>
        <w:br/>
        <w:t xml:space="preserve">        200</w:t>
        <w:br/>
        <w:t xml:space="preserve">    1,137,010</w:t>
        <w:br/>
        <w:t xml:space="preserve">    $200,000.00</w:t>
        <w:br/>
        <w:t xml:space="preserve">     TOTAL</w:t>
        <w:br/>
        <w:t xml:space="preserve">        1,000</w:t>
        <w:br/>
        <w:t xml:space="preserve">  5,685,049</w:t>
        <w:br/>
        <w:t xml:space="preserve">  $1,000,000.00</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