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SECURITIES PURCHASE AGREEMENT</w:t>
        <w:br/>
        <w:t xml:space="preserve">  This Securities Purchase Agreement (this “Agreement”) is dated as of June 3, 2024, between electroCore, Inc., a Delaware corporation (the “Company”), and the purchaser identified on the signature page hereto (the “Purchaser”).</w:t>
        <w:br/>
        <w:t xml:space="preserve">  WHEREAS, subject to the terms and conditions set forth in this Agreement and pursuant to (i) an effective registration statement under the Securities Act of 1933, as amended (the “Securities Act”), as to the Shares, the Prefunded Warrants and Prefunded Warrant Shares (each as defined below) and (ii) an exemption from the registration requirements of Section 5 of the Securities Act contained in Section 4(a)(2) thereof and/or Regulation D promulgated thereunder as to the Common Warrants (as defined below), the Company desires to issue and sell to the Purchaser, and the Purchaser desires to purchase from the Company, securities of the Company as more fully described in this Agreement; and</w:t>
        <w:br/>
        <w:t xml:space="preserve">  WHEREAS, pursuant to an exemption from the registration requirements of Section 5 of the Securities Act contained in Section 4(a)(2) thereof and/or Regulation D promulgated thereunder, the Company may issue and sell to one or more purchasers (the “PIPE Investors”) additional shares of Common Stock and warrants to purchase shares of Common Stock, on terms and conditions no more favorable to the PIPE Investors than the terms set forth herein that do not require stockholder approval under Nasdaq Rules 5635(c) and Nasdaq Rule 5635(d) (the “PIPE Offering”).</w:t>
        <w:br/>
        <w:t xml:space="preserve">  NOW, THEREFORE, IN CONSIDERATION of the mutual covenants contained in this Agreement, and for other good and valuable consideration the receipt and adequacy of which are hereby acknowledged, the Company and the Purchaser agree as follows:</w:t>
        <w:br/>
        <w:t xml:space="preserve">  ARTICLE I.</w:t>
        <w:br/>
        <w:t>DEFINITIONS</w:t>
        <w:br/>
        <w:t xml:space="preserve">  1.1  Definitions. In addition to the terms defined elsewhere in this Agreement, for all purposes of this Agreement, the following terms have the meanings set forth in this Section 1.1:</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“Board of Directors” means the board of directors of the Company.</w:t>
        <w:br/>
        <w:t xml:space="preserve">  “Business Day” means any day except any Saturday, any Sunday, any day which is a federal legal holiday in the United States or any day on which banking institutions in the State of New York are authorized or required by law or other governmental action to close.</w:t>
        <w:br/>
        <w:t xml:space="preserve">  “Closing” means the closing of the purchase and sale of the Shares and Warrants pursuant to Section 2.1.</w:t>
        <w:br/>
        <w:t xml:space="preserve">  “Closing Date” means the Trading Day on which all the Transaction Documents have been executed and delivered by the parties thereto and all conditions precedent to the Company’s obligations to deliver the Shares and Warrants have been satisfied or waived, but in no event later than the second (2nd) Trading Day following the date hereof.</w:t>
        <w:br/>
        <w:t xml:space="preserve">   1</w:t>
        <w:br/>
        <w:t xml:space="preserve">    “Commission” means the United States Securities and Exchange Commission.</w:t>
        <w:br/>
        <w:t xml:space="preserve">  “Common Stock” means the common stock of the Company, par value $0.001 per share, and any other class of securities into which such securities may hereafter be reclassified or changed.</w:t>
        <w:br/>
        <w:t xml:space="preserve">  “Common Warrant” means the warrants to purchase shares of Common Stock delivered to the Purchaser at the Closing in accordance with Section 2.2(a), which Common Warrants shall be exercisable immediately following the Closing and have a term of exercise equal to five years from and after such issuance date, in the form of Exhibit A-1 hereto.</w:t>
        <w:br/>
        <w:t xml:space="preserve">  “Common Warrant Shares” means the shares of Common Stock issuable to the holder of Common Warrants upon exercise of such Common Warrants.</w:t>
        <w:br/>
        <w:t xml:space="preserve">  “Exchange Act” means the Securities Exchange Act of 1934, as amended, and the rules and regulations promulgated thereunder.</w:t>
        <w:br/>
        <w:t xml:space="preserve">  “GAAP” shall have the meaning ascribed to such term in Section 3.1(f).</w:t>
        <w:br/>
        <w:t xml:space="preserve">  “Liens” means a lien, charge, pledge, security interest, encumbrance, right of first refusal, preemptive right or other restriction.</w:t>
        <w:br/>
        <w:t xml:space="preserve">  “Material Adverse Effect” shall have the meaning assigned to such term in Section 3.1(a).</w:t>
        <w:br/>
        <w:t xml:space="preserve">  “Per Share Purchase Price” equals $6.4925, subject to adjustment for reverse and forward stock splits, stock dividends, stock combinations and other similar transactions of the Common Stock that occur after the date of this Agreement and prior to the Closing Date; provided that the price per Prefunded Warrant shall be the Per Share Purchase Price minus $0.001.</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“Prefunded Warrants” means, collectively, the pre-funded Common Stock purchase warrants delivered to the Purchaser at the Closing in accordance with Section 2.2(a) hereof, which Prefunded Warrants shall be exercisable immediately and shall expire when exercised in full, in the form of Exhibit A-2 attached hereto.</w:t>
        <w:br/>
        <w:t xml:space="preserve">  “Prefunded Warrant Shares” means, the shares of Common Stock issuable upon exercise of the Prefunded Warrants.</w:t>
        <w:br/>
        <w:t xml:space="preserve">  “Proceeding” means an action, claim, suit, investigation or proceeding (including, without limitation, an informal investigation or partial proceeding, such as a deposition), whether commenced or threatened.</w:t>
        <w:br/>
        <w:t xml:space="preserve">   2</w:t>
        <w:br/>
        <w:t xml:space="preserve">    “Prospectus” means the final base prospectus filed pursuant to the Registration Statement, including all information, documents and exhibits filed with or incorporated by reference into such Prospectus.</w:t>
        <w:br/>
        <w:t xml:space="preserve">  “Prospectus Supplement” means the supplement to the Prospectus complying with Rule 424(b) of the Securities Act, including all information, documents and exhibits filed with or incorporated by reference into such Prospectus Supplement, that is filed with the Commission and delivered by the Company to the Purchaser at the Closing.</w:t>
        <w:br/>
        <w:t xml:space="preserve">  “Purchaser Party” shall have the meaning ascribed to such term in Section 4.5.</w:t>
        <w:br/>
        <w:t xml:space="preserve">  “Registrable Securities” means the Common Warrant Shares issuable pursuant to the Common Warrants. Notwithstanding the foregoing, the Common Warrant Shares shall cease to be Registrable Securities for all purpose hereunder upon the earlier to occur of the following: (A) the sale by any Person of such Common Warrant Shares to the public either pursuant to a registration statement under the Securities Act or Rule 144 (in which case, only such Common Warrant Shares sold shall cease to be Registrable Securities) or (B) such Common Warrant Shares become eligible for sale by non-affiliates without volume or manner-of-sale restrictions pursuant to Rule 144, without the requirement for the Company to be in compliance with the current public information requirement under Rule 144 as determined in good faith by the Company.</w:t>
        <w:br/>
        <w:t xml:space="preserve">  “Registration Statement” means the effective registration statement on Form S-3 (File No. 333-262223) filed with the Commission, including all information, documents and exhibits filed with or incorporated by reference into such Registration Statement, which registers the sale of the Shares, the Prefunded Warrants and the Prefunded Warrant Shares to the Purchaser.</w:t>
        <w:br/>
        <w:t xml:space="preserve">  “Required Approvals” shall have the meaning ascribed to such term in Section 3.1(d).</w:t>
        <w:br/>
        <w:t xml:space="preserve">  “Rule 144” means Rule 144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“Rule 424” means Rule 424 promulgated by the Commission pursuant to the Securities Act, as such Rule may be amended or interpreted from time to time, or any similar rule or regulation hereafter adopted by the Commission having substantially the same purpose and effect as such Rule.</w:t>
        <w:br/>
        <w:t xml:space="preserve">  “SEC Reports” shall have the meaning ascribed to such term in Section 3.1(f).</w:t>
        <w:br/>
        <w:t xml:space="preserve">  “Securities” means collectively, the Shares, Warrants, and the Warrant Shares sold or issuable to Purchaser pursuant to this Agreement and the Warrants.</w:t>
        <w:br/>
        <w:t xml:space="preserve">  “Shares” means the shares of Common Stock issued or issuable to Purchaser pursuant to this Agreement.</w:t>
        <w:br/>
        <w:t xml:space="preserve">   3</w:t>
        <w:br/>
        <w:t xml:space="preserve">    “Short Sales” means all “short sales” as defined in Rule 200 of Regulation SHO under the Exchange Act (but shall not be deemed to include locating and/or borrowing shares of Common Stock).</w:t>
        <w:br/>
        <w:t xml:space="preserve">  “Subscription Amount” means, as to the Purchaser, the aggregate amount to be paid for Shares and Warrants purchased hereunder as specified below the Purchaser’s name on the signature page of this Agreement and next to the heading “Subscription Amount,” in United States dollars and in immediately available funds.</w:t>
        <w:br/>
        <w:t xml:space="preserve">  “Subsidiary” means any subsidiary of the Company as set forth on Exhibit 21.1 to the Annual Report on Form 10-K filed with the Commission on March 13, 2024.</w:t>
        <w:br/>
        <w:t xml:space="preserve">  “Trading Day” means a day on which the principal Trading Market is open for trading.</w:t>
        <w:br/>
        <w:t xml:space="preserve">  “Trading Market” means any of the following markets or exchanges on which the Common Stock is listed or quoted for trading on the date in question: the NYSE American, the Nasdaq Capital Market, the Nasdaq Global Market, the Nasdaq Global Select Market or the New York Stock Exchange (or any successors to any of the foregoing).</w:t>
        <w:br/>
        <w:t xml:space="preserve">  “Transaction Documents” means this Agreement, the Warrants, all exhibits and schedules thereto and hereto and any other documents or agreements executed in connection with the transactions contemplated hereunder.</w:t>
        <w:br/>
        <w:t xml:space="preserve">  “Transfer Agent” means Broadridge Corporate Issuer Solutions, Inc., the current transfer agent of the Company, with a mailing address of 00 Xxxxxxxx Xxx, Xxxxxxxx, Xxx Xxxx 00000, and any successor transfer agent of the Company.</w:t>
        <w:br/>
        <w:t xml:space="preserve">  “Warrants” means, collectively, the Common Warrants and the Prefunded Warrants.</w:t>
        <w:br/>
        <w:t xml:space="preserve">  “Warrant Shares” means, collectively, the Common Warrant Shares and the Prefunded Warrant Shares.</w:t>
        <w:br/>
        <w:t xml:space="preserve">  ARTICLE II.</w:t>
        <w:br/>
        <w:t>PURCHASE AND SALE</w:t>
        <w:br/>
        <w:t xml:space="preserve">  2.1  Closing. On the Closing Date, upon the terms and subject to the conditions set forth herein, the Company agrees to sell, and the Purchaser agrees to purchase, an aggregate number of shares of Common Stock equal to their respective Subscription Amount divided by the Per Share Purchase Price, and a Common Warrant to purchase up to a number of shares of Common Stock equal to 50% of the sum of the Purchaser’s Shares and Prefunded Warrants, with an exercise price equal to $6.43, subject to adjustment as set forth therein. The Company and the Purchaser shall deliver the other items set forth in Section 2.2 deliverable at the Closing. Upon satisfaction of the covenants and conditions set forth in Sections 2.2 and 2.3, the Closing shall occur at the offices of the Company, such other location as the parties shall mutually agree, or remotely by electronic transmission if mutually agreed. Notwithstanding anything herein to the contrary, to the extent that the Purchaser determines, in its sole discretion, that the Purchaser (together with the Purchaser’s Affiliates, and any Person acting as a group together with the Purchaser or any of the Purchaser’s Affiliates) would beneficially own in excess of the Beneficial Ownership Limitation (as defined below), the Purchaser may elect to purchase Prefunded Warrants in lieu of</w:t>
        <w:br/>
        <w:t xml:space="preserve">   4</w:t>
        <w:br/>
        <w:t xml:space="preserve">    purchasing Shares in such manner to result in the same aggregate purchase price being paid by the Purchaser to the Company, less $0.001 per Prefunded Warrant purchased. The “Beneficial Ownership Limitation” shall be 4.99% (or, at the election of the Purchaser at Closing, 9.99%) of the number of shares of the Common Stock outstanding immediately after giving effect to the issuance of the Securities on the Closing Date. In each case, the election to receive Prefunded Warrants is solely at the option of the Purchaser. The Purchaser’s Subscription Amount as set forth on the signature page hereto executed by the Purchaser shall be made available for “Delivery Versus Payment” settlement with the Company or its designee. The Company shall deliver to the Purchaser its respective Shares and/or Prefunded Warrants (as applicable) and Common Warrants as determined pursuant to Section 2.2(a), and the Company and the Purchaser shall deliver the other items set forth in Section 2.2 deliverable at the Closing. Upon satisfaction of the covenants and conditions set forth in Sections 2.2 and 2.3, the Closing shall take place remotely by electronic transfer of the Closing documentation. Settlement of the Shares shall occur via “Delivery Versus Payment” (i.e., on the Closing Date, the Company shall issue the Shares registered in the Purchaser’s name and address and released by the Transfer Agent directly to the Purchaser; upon receipt of such Shares, payment therefor shall be made by the Purchaser by wire transfer to the Company). Notwithstanding anything herein to the contrary, if at any time on or after the time of execution and delivery of this Agreement by the Company and an applicable Purchaser, through, and including the time immediately prior to the Closing (the “Pre-Settlement Period”), the Purchaser sells to any Person all, or any portion, of the Shares to be issued hereunder to the Purchaser at the Closing (collectively, the “Pre-Settlement Shares”), the Purchaser shall, automatically hereunder (without any additional required actions by the Purchaser or the Company), be deemed to be unconditionally bound to purchase, such Pre-Settlement Shares at the Closing; provided, that the Company shall not be required to deliver any Pre-Settlement Shares to the Purchaser prior to the Company’s receipt of the purchase price of such Pre-Settlement Shares hereunder; and provided further that the Company hereby acknowledges and agrees that the forgoing shall not constitute a representation or covenant by the Purchaser as to whether or not during the Pre-Settlement Period the Purchaser shall sell any shares of Common Stock to any Person and that any such decision to sell any shares of Common Stock by the Purchaser shall solely be made at the time the Purchaser elects to effect any such sale, if any.</w:t>
        <w:br/>
        <w:t xml:space="preserve">  2.2  Deliveries.</w:t>
        <w:br/>
        <w:t xml:space="preserve">  (a)  On or prior to the Closing Date, the Company shall deliver or cause to be delivered to the Purchaser the following:</w:t>
        <w:br/>
        <w:t xml:space="preserve">  (i)   this Agreement duly executed by the Company;</w:t>
        <w:br/>
        <w:t xml:space="preserve">  (ii)  a copy of irrevocable instructions to the Transfer Agent instructing the Transfer Agent to deliver the Purchaser’s respective number of Shares determined pursuant to Section 2.1 in book entry form registered in the name of the Purchaser;</w:t>
        <w:br/>
        <w:t xml:space="preserve">  (iii) the Common Warrant registered in the name of the Purchaser exercisable for the number of shares issuable pursuant to such Common Warrant as determined pursuant to Section 2.1 with an exercise price equal to $6.43 subject to adjustment as set forth therein;</w:t>
        <w:br/>
        <w:t xml:space="preserve">   5</w:t>
        <w:br/>
        <w:t xml:space="preserve">    (iv) a Prefunded Warrant registered in the name of the Purchaser to purchase up to a number of shares of Common Stock equal to the portion of the Purchaser’s Subscription Amount applicable to Prefunded Warrants divided by the Per Share Purchase Price minus $0.001, with an exercise price equal to $0.001, subject to adjustment therein</w:t>
        <w:br/>
        <w:t xml:space="preserve">  (v)  subject to Section 2.1, a copy of the irrevocable instructions to the Transfer Agent instructing the Transfer Agent to deliver on an expedited basis via The Depository Trust Company Deposit or Withdrawal at Custodian system (“DWAC”) Shares equal to the Purchaser’s Subscription Amount divided by the Per Share Purchase Price, registered in the name of the Purchaser (minus the number of shares of Common Stock issuable upon exercise of the Purchaser’s Prefunded Warrants, if applicable); and</w:t>
        <w:br/>
        <w:t xml:space="preserve">  (vi) the Prospectus and the Prospectus Supplement (which may be deemed to be delivered in accordance with Rule 172 under the Securities Act).</w:t>
        <w:br/>
        <w:t xml:space="preserve">  (b)  On or prior to the Closing Date, the Purchaser shall deliver or cause to be delivered to the Company the following:</w:t>
        <w:br/>
        <w:t xml:space="preserve">  (i)   this Agreement duly executed by the Purchaser; and</w:t>
        <w:br/>
        <w:t xml:space="preserve">  (ii)  Purchaser’s Subscription Amount (minus, if applicable, the Purchaser’s aggregate exercise price of the Prefunded Warrants, which amounts shall be paid as and when such Prefunded Warrants are exercised for cash), which shall be made available for “Delivery Versus Payment” settlement with the Company or its designee.</w:t>
        <w:br/>
        <w:t xml:space="preserve">  2.3  Closing Conditions.</w:t>
        <w:br/>
        <w:t xml:space="preserve">  (a)  The obligations of the Company hereunder in connection with the Closing are subject to the following conditions being met:</w:t>
        <w:br/>
        <w:t xml:space="preserve">  (i)   the accuracy in all material respects (or, to the extent representations or warranties are qualified by materiality or Material Adverse Effect, in all respects) when made and on the Closing Date of the representations and warranties of the Purchaser contained herein (unless as of a specific date therein in which case they shall be accurate as of such date);</w:t>
        <w:br/>
        <w:t xml:space="preserve">  (ii)  all obligations, covenants and agreements of the Purchaser required to be performed at or prior to the Closing Date shall have been performed; and</w:t>
        <w:br/>
        <w:t xml:space="preserve">  (iii) the delivery by the Purchaser of the items set forth in Section 2.2(b) of this Agreement.</w:t>
        <w:br/>
        <w:t xml:space="preserve">  (b)  The obligations of the Purchaser hereunder in connection with the Closing are subject to the following conditions being met:</w:t>
        <w:br/>
        <w:t xml:space="preserve">  (i)   the accuracy in all material respects (or, to the extent representations or warranties are qualified by materiality or Material Adverse Effect, in all respects) when made and on the Closing Date of the representations and warranties of the Company contained herein (unless as of a specific date therein in which case they shall be accurate as of such date);</w:t>
        <w:br/>
        <w:t xml:space="preserve">   6</w:t>
        <w:br/>
        <w:t xml:space="preserve">    (ii)  all obligations, covenants and agreements of the Company required to be performed at or prior to the Closing Date shall have been performed; and</w:t>
        <w:br/>
        <w:t xml:space="preserve">  (iii) the delivery by the Company of the items set forth in Section 2.2(a) of this Agreement.</w:t>
        <w:br/>
        <w:t xml:space="preserve">  ARTICLE III.</w:t>
        <w:br/>
        <w:t>REPRESENTATIONS AND WARRANTIES</w:t>
        <w:br/>
        <w:t xml:space="preserve">  3.1  Representations and Warranties of the Company. Except as set forth in the SEC Reports, which SEC Reports shall be deemed a part hereof and shall qualify any representation or otherwise made herein to the extent of the disclosure contained in the SEC Reports, the Company hereby makes the following representations and warranties to Purchaser:</w:t>
        <w:br/>
        <w:t xml:space="preserve">  (a)  Organization and Qualification. The Company and each of the Subsidiaries is an entity duly incorporated or otherwise organized, validly existing and in good standing under the laws of the jurisdiction of its incorporation or organization (if a good standing concept exists in such jurisdiction), with the requisite power and authority to own and use its properties and assets and to carry on its business as currently conducted. Neither the Company nor any Subsidiary is in material violation nor default of any of the provisions of its respective certificate or articles of incorporation, bylaws or other organizational or charter documents. Each of the Company and the Subsidiaries is duly qualified to conduct business and is in good standing as a foreign corporation or other entity in each jurisdiction in which the nature of the business conducted or property owned by it makes such qualification necessary (if a good standing concept exists in such jurisdiction), except where the failure to be so qualified or in good standing, as the case may be, could not have or reasonably be expected to result in: (i) a material adverse effect on the legality, validity or enforceability of any Transaction Document, (ii) a material adverse effect on the results of operations, assets, business, prospects or condition (financial or otherwise) of the Company and the Subsidiaries, taken as a whole, or (iii) a material adverse effect on the Company’s ability to perform in any material respect on a timely basis its obligations under any Transaction Document (any of (i), (ii) or (iii), a “Material Adverse Effect”); provided, however, that in no event shall any of the following individually or taken together, be deemed to constitute, or be taken into account in determining whether a Material Adverse Effect has occurred or could be reasonably expected to occur: (i) any change in the Company’s stock price or trading volume on the Trading Market, (ii) any failure by the Company to meet internal or analyst revenue, earnings or other financial projections or expectations for any period, (iii) any effect that results from changes affecting the industry in which the Company operates, or the United States economy generally, or any effect that results from changes affecting general worldwide economic or United States or global capital market conditions, (iv) any effect caused by the announcement of the transactions contemplated by this Agreement or the other Transaction Documents, or the identity of the Purchaser or any of its Affiliates as the Purchaser in connection with the transactions contemplated by this Agreement, (v) political conditions, including acts of war or terrorism or natural disasters or any pandemic or epidemic, including COVID-19, (vi) any action taken or omitted to be taken by the Company at the written request or with the prior written consent of the Purchaser, or (vii) changes in any law, rule, regulation, order, judgment, injunction, decree or other binding directive issued by any governmental, judicial or self-regulatory entity or interpretations or enforcement thereof. No Proceeding has been instituted in any such jurisdiction revoking, limiting or curtailing or seeking to revoke, limit or curtail such power and authority or qualification.</w:t>
        <w:br/>
        <w:t xml:space="preserve">   7</w:t>
        <w:br/>
        <w:t xml:space="preserve">    (b)  Authorization; Enforcement. The Company has the requisite corporate power and authority to enter into and to consummate the transactions contemplated by this Agreement and each of the other Transaction Documents and otherwise to carry out its obligations hereunder and thereunder. The execution and delivery of this Agreement and each of the other Transaction Documents by the Company and the consummation by it of the transactions contemplated hereby and thereby have been duly authorized by all necessary action on the part of the Company and no further action is required by the Company, the Board of Directors or the Company’s stockholders in connection herewith or therewith other than in connection with the Required Approvals. This Agreement and each other Transaction Document to which it is a party has been (or upon delivery will have been) duly executed by the Company and, when delivered in accordance with the terms hereof and thereof, will constitute the valid and binding obligation of the Company enforceable against the Company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(c)  No Conflicts. The execution, delivery and performance by the Company of this Agreement and the other Transaction Documents to which it is a party, the issuance and sale of the Securities and the consummation by it of the transactions contemplated hereby and thereby do not and will not (i) conflict with or violate any provision of the Company’s or any Subsidiary’s certificate or articles of incorporation, bylaws or other organizational or charter documents, or (ii) conflict with, or constitute a default (or an event that with notice or lapse of time or both would become a default) under, result in the creation of any Lien upon any of the properties or assets of the Company or any Subsidiary, or give to others any rights of termination, amendment, anti-dilution or similar adjustments, acceleration or cancellation (with or without notice, lapse of time or both) of, any agreement, credit facility, debt or other instrument (evidencing a Company or Subsidiary debt or otherwise) or other understanding to which the Company or any Subsidiary is a party or by which any property or asset of the Company or any Subsidiary is bound or affected, or (iii) subject to the Required Approvals, conflict with or result in a violation of any law, rule, regulation, order, judgment, injunction, decree or other restriction of any court or governmental authority to which the Company or a Subsidiary is subject (including federal and state securities laws and regulations), or by which any property or asset of the Company or a Subsidiary is bound or affected; except in the case of each of clauses (ii) and (iii), such as could not have or reasonably be expected to result in a Material Adverse Effect.</w:t>
        <w:br/>
        <w:t xml:space="preserve">  (d)  Filings, Consents and Approvals.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Documents, other than: (i) the filings required pursuant to Sections 4.4 and 4.9 of this Agreement, (ii) the filing with the Commission of the Prospectus Supplement, (iii) application(s) to each applicable Trading Market for the listing of the Shares and Warrant Shares for trading thereon in the time and manner required thereby, and (iv) if applicable, the filing of Form D with the Commission and such filings as are required to be made under applicable state securities laws (collectively, the “Required Approvals”).</w:t>
        <w:br/>
        <w:t xml:space="preserve">   8</w:t>
        <w:br/>
        <w:t xml:space="preserve">    (e)  Issuance of the Securities; Registration. The Shares are duly authorized for issuance and sale pursuant to the Transaction Documents and, when issued delivered by the Company and paid for in accordance with the applicable Transaction Documents, will be duly and validly issued, fully paid and nonassessable, free and clear of all Liens imposed by the Company. The Warrant Shares, when issued in accordance with the terms of the Warrants, will be validly issued, fully paid and nonassessable, free and clear of all Liens imposed by the Company. The Company has reserved from its duly authorized capital stock the maximum number of shares of Common Stock issuable pursuant to this Agreement and the Warrants. The Company has prepared and filed the Registration Statement in conformity with the requirements of the Securities Act, which became effective on  January 25, 2022, including the Prospectus, and such amendments and supplements thereto as may have been required to the date of this Agreement. The Registration Statement is effective under the Securities Act and no stop order preventing or suspending the effectiveness of the Registration Statement or suspending or preventing the use of the Prospectus has been issued by the Commission and no proceedings for that purpose have been instituted or, to the knowledge of the Company, are threatened by the Commission. The Company, if required by the rules and regulations of the Commission, shall file the Prospectus Supplement with the Commission pursuant to Rule 424(b). At the time the Registration Statement and any amendments thereto became effective, at the date of this Agreement and at the Closing Date, the Registration Statement and any amendments thereto conformed and will conform in all material respects to the requirements of the Securities Act and did not and will not contain any untrue statement of a material fact or omit to state any material fact required to be stated therein or necessary to make the statements therein not misleading; and the Prospectus and any amendments or supplements thereto, at the time the Prospectus or any amendment or supplement thereto was issued and at the Closing Date, conformed and will conform in all material respects to the requirements of the Securities Act and did not and will not contain an untrue statement of a material fact or omit to state a material fact necessary in order to make the statements therein, in the light of the circumstances under which they were made, not misleading. The Company was at the time of the filing of the Registration Statement eligible to use Form S-3. The Company is eligible to use Form S-3 under the Securities Act and it meets the transaction requirements with respect to the aggregate market value of securities being sold pursuant to this offering and during the twelve (12) calendar months prior to this offering, as set forth in General Instruction I.B.6 of Form S-3.</w:t>
        <w:br/>
        <w:t xml:space="preserve">  (f)  SEC Reports; Financial Statements. The Company has filed all reports, schedules, forms, statements and other documents required to be filed by the Company under the Securities Act and the Exchange Act, including pursuant to Section 13(a) or 15(d) thereof, for the two years preceding the date hereof (or such shorter period as the Company was required by law or regulation to file such material) (the foregoing materials, including the exhibits thereto and documents incorporated by reference therein, together with the Prospectus and Prospectus Supplement, being collectively referred to herein as the “SEC Reports”) on a timely basis or has received a valid extension of such time of filing and has filed any such SEC Reports prior to the expiration of any such extension. As of their respective dates, the SEC Reports complied in all material respects with the requirements of the Securities Act and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Company has never been an issuer subject to Rule 144(i) under the Securities Act. The financial statements of the Company included in the SEC Reports comply in all material respects with applicable accounting requirements and the rules and regulations of the Commission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then ended, subject, in the case of unaudited statements, to normal, immaterial, year-end audit adjustments.</w:t>
        <w:br/>
        <w:t xml:space="preserve">   9</w:t>
        <w:br/>
        <w:t xml:space="preserve">    (g)  Acknowledgment Regarding Purchaser’s Purchase of Securities. The Company acknowledges and agrees that the Purchaser is acting solely in the capacity of an arm’s length purchaser with respect to the Transaction Documents and the transactions contemplated thereby. The Company further acknowledges that in its capacity as a Purchaser, the Purchaser is not acting as a financial advisor or fiduciary of the Company (or in any similar capacity) with respect to the Transaction Documents and the transactions contemplated thereby and any advice given by the Purchaser in its capacity as a Purchaser, or any of its representatives or agents in connection with the Transaction Documents and the transactions contemplated thereby is merely incidental to Purchaser’s purchase of the Securities. The Company further represents to the Purchaser that the Company’s decision to enter into this Agreement and the other Transaction Documents has been based solely on the independent evaluation of the transactions contemplated hereby by the Company and its representatives.</w:t>
        <w:br/>
        <w:t xml:space="preserve">  (h)  No Disqualification Events. With respect to the Securities to be offered and sold hereunder in reliance on Rule 506 under the Securities Act, none of the Company, any of its predecessors, any affiliated issuer, any director, executive officer, other officer of the Company participating in the offering hereunder, or, to the knowledge of the Company, any beneficial owner (as that term is defined in Rule 13d-3 under the Exchange Act) of 20% or more of the Company’s outstanding voting equity securities, calculated on the basis of voting power, nor any promoter (as that term is defined in Rule 405 under the Securities Act) connected with the Company in any capacity at the time of sale (each, an "Issuer Covered Person" and, together, "Issuer Covered Persons") is subject to any of the "Bad Actor" disqualifications described in Rule 506(d)(1)(i) to (viii) under the Securities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Purchaser a copy of any disclosures provided thereunder.</w:t>
        <w:br/>
        <w:t xml:space="preserve">  3.2  Representations and Warranties of the Purchaser. The Purchaser for itself and for no other Purchaser hereby represents and warrants as of the date hereof and as of the Closing Date to the Company as follows (unless as of a specific date therein, in which case they shall be accurate as of such date):</w:t>
        <w:br/>
        <w:t xml:space="preserve">   10</w:t>
        <w:br/>
        <w:t xml:space="preserve">    (a)  Organization; Authority. The Purchaser is either an individual or an entity duly incorporated or formed, validly existing and in good standing under the laws of the jurisdiction of its incorporation or formation with full right, corporate, partnership, limited liability company or similar power and authority to enter into and to consummate the transactions contemplated by the Transaction Documents and otherwise to carry out its obligations hereunder and thereunder. The execution and delivery of the Transaction Documents and performance by the Purchaser of the transactions contemplated by the Transaction Documents have been duly authorized by all necessary corporate, partnership, limited liability company or similar action, as applicable, on the part of the Purchaser. Each Transaction Document to which it is a party has been duly executed by the Purchaser, and when delivered by Purchaser in accordance with the terms hereof, will constitute the valid and legally binding obligation of the Purchaser, enforceable against it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(b)  Understandings or Arrangements. The Purchaser is acquiring the Securities as principal for its own account and has no direct or indirect arrangement or understandings with any other persons to distribute or regarding the distribution of such Securities (this representation and warranty not limiting the Purchaser’s right to sell the Securities pursuant to the Registration Statement or otherwise in compliance with applicable federal and state securities laws). The Purchaser is acquiring the Securities hereunder in the ordinary course of its business. The Purchaser understands that the Common Warrants and the Common Warrant Shares are “restricted securities” and have not been registered under the Securities Act or any applicable state securities law and is acquiring such Securities as principal for his, her or its own account and not with a view to or for distributing or reselling such Securities or any part thereof in violation of the Securities Act or any applicable state securities law, has no present intention of distributing any of such Securities in violation of the Securities Act or any applicable state securities law and has no direct or indirect arrangement or understandings with any other persons to distribute or regarding the distribution of such Securities in violation of the Securities Act or any applicable state securities law (this representation and warranty not limiting the Purchaser’s right to sell such Securities pursuant to a registration statement or otherwise in compliance with applicable federal and state securities laws).</w:t>
        <w:br/>
        <w:t xml:space="preserve">  (c)  Purchaser Status. At the time the Purchaser was offered the Securities, it was, and as of the date hereof it is, either: (i) an “accredited investor” as defined in Rule 501(a) under the Securities Act or (ii) a “qualified institutional buyer” as defined in Rule 144A(a) under the Securities Act.</w:t>
        <w:br/>
        <w:t xml:space="preserve">  (d)  Experience of Purchaser. The Purchaser, either alone or together with its representatives, has such knowledge, sophistication and experience in business and financial matters so as to be capable of evaluating the merits and risks of the prospective investment in the Securities, and has so evaluated the merits and risks of such investment. Purchaser is able to bear the economic risk of an investment in the Securities and, at the present time, is able to afford a complete loss of such investment.</w:t>
        <w:br/>
        <w:t xml:space="preserve">  (e)  Access to Information; Representation. The Purchaser acknowledges that it, and their chosen counsel if applicable, have had the opportunity to review the Transaction Documents (including all exhibits and schedules thereto) and the SEC Reports and has been afforded, (i) the opportunity to ask such questions as it has deemed necessary of, and to receive answers from, representatives of the Company concerning the terms and conditions of the offering of the Securities and the merits and risks of investing in the Securities; (ii) access to information about the Company and its financial condition, results of operations, business, properties, management and prospects sufficient to enable it to evaluate its investment; and (iii) the opportunity to obtain such additional information that the Company possesses or can acquire without unreasonable effort or expense that is necessary to make an informed investment decision with respect to the investment. The Purchaser further acknowledges that it has been afforded the opportunity to be represented by counsel of their choosing in connection with this offering.</w:t>
        <w:br/>
        <w:t xml:space="preserve">   11</w:t>
        <w:br/>
        <w:t xml:space="preserve">    (f)  Confidentiality. Other than the Purchaser’s representatives, including, without limitation, its officers, directors, partners, legal and other advisors, employees, agents and Affiliates, the Purchaser has maintained the confidentiality of all disclosures made to it in connection with this transaction (including the existence and terms of this transaction).</w:t>
        <w:br/>
        <w:t xml:space="preserve">  (g) No General Solicitation. The Purchaser is not purchasing the Securities as a result of any registration statement, advertisement, article, notice or other communication regarding the Securities published in any newspaper, magazine or similar media or broadcast over television or radio or presented ay any seminar or any other general solicitation or general advertisement.</w:t>
        <w:br/>
        <w:t xml:space="preserve">  (h) PIPE Offering. The Purchaser understands and acknowledges that the Company shall, on or about [June 5, 2024], consummate the PIPE Offering.</w:t>
        <w:br/>
        <w:t xml:space="preserve">  ARTICLE IV.</w:t>
        <w:br/>
        <w:t>OTHER AGREEMENTS OF THE PARTIES</w:t>
        <w:br/>
        <w:t xml:space="preserve">  4.1 Removal of Legends.</w:t>
        <w:br/>
        <w:t xml:space="preserve">  (a)  The Common Warrants and Common Warrant Shares may only be disposed of in compliance with state and federal securities laws. In connection with any transfer of Common Warrants or Warrant Shares other than pursuant to an effective registration statement with a current prospectus, or to the Company, the Company may require the transferor thereof to provide to the Company an opinion of counsel at the expense of the transferor, selected by the transferor and reasonably acceptable to the Company, the form and substance of which opinion shall be reasonably satisfactory to the Company, to the effect that such transfer does not require registration of such transferred Common Warrants under the Securities Act.</w:t>
        <w:br/>
        <w:t xml:space="preserve">  (b)  The Purchaser agrees, so long as is required by this Section 4.1, book entry notations evidencing the Common Warrants (and any Common Warrant Shares) shall bear a restrictive legend, substantially in the following form:</w:t>
        <w:br/>
        <w:t xml:space="preserve">  THE SECURITIES REPRESENTED HEREBY HAVE NOT BEEN REGISTERED UNDER THE U.S. SECURITIES ACT OF 1933, AS AMENDED (THE “ACT”) AND ARE “RESTRICTED SECURITIES” AS DEFINED IN RULE 144 PROMULGATED UNDER THE ACT. THE SECURITIES MAY NOT BE OFFERED, SOLD, PLEDGED, OR OTHERWISE DISTRIBUTED OR TRANSFERRED EXCEPT (i) PURSUANT TO AN EFFECTIVE REGISTRATION STATEMENT UNDER THE ACT OR (ii) PURSUANT TO AN EXEMPTION FROM REGISTRATION UNDER THE ACT, AND, IN THE CASE OF A TRANSACTION EXEMPT FROM REGISTRATION, UNLESS THE COMPANY AND DEPOSITARY HAVE RECEIVED AN OPINION OF COUNSEL REASONABLY SATISFACTORY TO EACH OF THEM THAT SUCH TRANSACTION DOES NOT REQUIRE REGISTRATION UNDER THE ACT.</w:t>
        <w:br/>
        <w:t xml:space="preserve">   12</w:t>
        <w:br/>
        <w:t xml:space="preserve">    (c)  The book entry ledger of the transfer agent evidencing the Common Warrant Shares shall not contain any legend (including the legend set forth in Section 4.1(b) hereof): (i) while a registration statement with a current prospectus covering the resale of such security is effective under the Securities Act, (ii) following any sale of such Common Warrant Shares pursuant to Rule 144, (iii) if such Common Warrants Shares are eligible for sale under Rule 144, without the requirement for the Company to be in compliance with the current public information required under Rule 144 as to such Common Warrant Shares and without volume or manner-of-sale restrictions or (iv) if such legend is not required under applicable requirements of the Securities Act (including judicial interpretations and pronouncements issued by the staff of the Commission) (“Effective Date”). The Company shall cause its counsel to issue a legal opinion to the transfer agent promptly after the Effective Date if required by the transfer agent to effect the removal of the legend hereunder. If such Shares may be sold under Rule 144 without limitation or restriction and the Company is then in compliance with the current public information required under Rule 144, or if the Shares may be sold under Rule 144 without the requirement for the Company to be in compliance with the current public information required under Rule 144 as to such Common Warrant Shares or if such legend is not otherwise required under applicable requirements of the Securities Act (including judicial interpretations and pronouncements issued by the staff of the Commission) then such Shares shall be issued free of all legends. The Company agrees that following the Effective Date and at such time as such legend is no longer required under this Section 4.1(c), it will, no later than the number of Trading Days comprising the Standard Settlement Period (as defined below) following the delivery by Purchaser to the Company or the transfer agent of a certificate representing Common Warrant Shares or book entry position representing the shares, issued with a restrictive legend (such date, the “Legend Removal Date”), deliver or cause to be delivered to the Purchaser a certificate or book entry position representing such shares that is free from all restrictive and other legends. The Company may not make any notation on its records or give instructions to the transfer agent that enlarge the restrictions on transfer set forth in this Section 4. Certificates for Common Warrant Shares subject to legend removal hereunder shall be transmitted by the transfer agent to the Purchaser by crediting the account of the Purchaser’s prime broker with the Depository Trust Company System as directed by Purchaser. “Standard Settlement Period” means the standard settlement period, expressed in a number of Trading Days, on the Company’s primary Trading Market with respect to the Shares as in effect on the date of delivery of a certificate representing the Shares.</w:t>
        <w:br/>
        <w:t xml:space="preserve">  4.2  Furnishing of Information. Until the earlier of (i) the date that the Purchaser no longer owns any Securities or (ii) the two-year anniversary of the Closing Date, the Company shall use reasonable efforts to timely file all reports required to be filed by the Company after the date hereof pursuant to the Exchange Act even if the Company is not then subject to the reporting requirements of the Exchange Act; provided, however that this covenant shall not prevent a sale, merger or similar transaction involving the Company.</w:t>
        <w:br/>
        <w:t xml:space="preserve">  4.3  Integration. The Company shall use reasonable efforts not to sell, offer for sale or solicit offers to buy or otherwise negotiate in respect of any security (as defined in Section 2 of the Securities Act) that would be integrated with the offer or sale of the Securities for purposes of the rules and regulations of any Trading Market such that it would require shareholder approval prior to the closing of such other transaction unless shareholder approval is obtained before the closing of such subsequent transaction.</w:t>
        <w:br/>
        <w:t xml:space="preserve">   13</w:t>
        <w:br/>
        <w:t xml:space="preserve">    4.4  Securities Laws Disclosure; Publicity. The Company, if required under applicable rules, shall file a Current Report on Form 8-K (or other appropriate form under the Exchange Act), including this Agreement as an exhibit thereto, with the Commission within the time required by the Exchange Act.</w:t>
        <w:br/>
        <w:t xml:space="preserve">  4.5  Indemnification of Purchaser. Subject to the provisions of this Section 4.5, the Company will indemnify and hold the Purchaser and its directors, officers, shareholders, members, partners, employees and agents (and any other Persons with a functionally equivalent role of a Person holding such titles notwithstanding a lack of such title or any other title), each Person who controls Purchaser (within the meaning of Section 15 of the Securities Act and Section 20 of the Exchange Act), and the directors, officers, shareholders, agents, members, partners or employees (and any other Persons with a functionally equivalent role of a Person holding such titles notwithstanding a lack of such title or any other title) of such controlling persons (each, a “Purchaser Party”) harmless from any and all losses, liabilities, obligations, claims, contingencies, damages, costs and expenses, including all judgments, amounts paid in settlements, court costs and reasonable attorneys’ fees and costs of investigation that any such Purchaser Party may suffer or incur as a result of or relating to (a) any breach of any of the representations, warranties, covenants or agreements made by the Company in this Agreement or in the other Transaction Documents or (b) any action instituted against the Purchaser Parties in any capacity, or any of them or their respective Affiliates, by any stockholder of the Company who is not an Affiliate of such Purchaser Party, with respect to any of the transactions contemplated by the Transaction Documents (unless such action is solely based upon a material breach of such Purchaser Party’s representations, warranties or covenants under the Transaction Documents or any agreements or understandings such Purchaser Party may have with any such stockholder or any violations by such Purchaser Party of state or federal securities laws or any conduct by such Purchaser Party which is finally judicially determined to constitute fraud, gross negligence or willful misconduct). If any action shall be brought against any Purchaser Party in respect of which indemnity may be sought pursuant to this Agreement, such Purchaser Party shall promptly notify the Company in writing, and the Company shall have the right to assume the defense thereof with counsel of its own choosing reasonably acceptable to the Purchaser Party. Any Purchaser Party shall have the right to employ separate counsel in any such action and participate in the defense thereof, but the fees and expenses of such counsel shall be at the expense of such Purchaser Party except to the extent that (x) the employment thereof has been specifically authorized by the Company in writing, (y) the Company has failed after a reasonable period of time to assume such defense and to employ counsel or (z) in such action there is, in the reasonable opinion of counsel to the Company, a material conflict on any material issue between the position of the Company and the position of such Purchaser Party, in which case the Company shall be responsible for the reasonable fees and expenses of no more than one such separate counsel. The Company will not be liable to any Purchaser Party under this Agreement (1) for any settlement by a Purchaser Party effected without the Company’s prior written consent, which shall not be unreasonably withheld or delayed; or (2) to the extent, but only to the extent that a loss, claim, damage or liability is attributable to any Purchaser Party’s breach of any of the representations, warranties, covenants or agreements made by such Purchaser Party in this Agreement or in the other Transaction Documents. The indemnification required by this Section 4.5 shall be made by periodic payments of the amount thereof during the course of the investigation or defense, as and when bills are received or are incurred. The indemnity agreements contained herein shall be in addition to any cause of action or similar right of any Purchaser Party against the Company or others and any liabilities the Company may be subject to pursuant to law.</w:t>
        <w:br/>
        <w:t xml:space="preserve">   14</w:t>
        <w:br/>
        <w:t xml:space="preserve">    4.6  Listing of Common Stock. The Company hereby agrees to use commercially reasonable efforts to maintain the listing or quotation of the Common Stock on the Trading Market on which it is currently listed, and concurrently with the Closing, the Company shall apply to list or quote all the Shares and Warrant Shares on such Trading Market and promptly secure the listing of all the Shares and Warrant Shares on such Trading Market. The Company further agrees, if the Company applies to have the Common Stock traded on any other Trading Market, it will then include in such application all the Shares and Warrant Shares, and will take such other action as is necessary to cause all the Shares and Warrant Shares to be listed or quoted on such other Trading Market as promptly as possible. The Company will then take all action reasonably necessary to continue the listing and trading of its Common Stock on a Trading Market and will comply in all respects with the Company’s reporting, filing and other obligations under the bylaws or rules of the Trading Market.</w:t>
        <w:br/>
        <w:t xml:space="preserve">  4.7  Form D; Blue Sky Filings. The Company agrees, if required by applicable law or rules, to timely file a Form D with respect to the Securities as required under Regulation D and to provide a copy thereof, promptly upon request of any Purchaser.</w:t>
        <w:br/>
        <w:t xml:space="preserve">  4.8  Certain Transactions and Confidentiality. The Purchaser covenants that neither it nor any Affiliate acting on its behalf or pursuant to any understanding with it will execute any purchases or sales, including Short Sales of any of the Company’s securities during the period commencing with the execution of this Agreement and ending at such time that the transactions contemplated by this Agreement are first publicly announced pursuant to the Current Report on Form 8-K as described in Section 4.4. The Purchaser covenants that so long as the Purchaser holds any Securities purchased pursuant to this Agreement, Purchaser shall not engage in Short Sales of the Company’s securities. Purchaser covenants that until such time as the transactions contemplated by this Agreement are publicly disclosed by the Company pursuant to the Current Report on Form 8-K as described in Section 4.4, Purchaser will maintain the confidentiality of the existence and terms of this transaction.</w:t>
        <w:br/>
        <w:t xml:space="preserve">  4.9  Registration Statement.</w:t>
        <w:br/>
        <w:t xml:space="preserve">  (a)  As soon as practicable (and in any event no later than July 10, 2024), the Company shall file a registration statement on Form S-3 (or Form S-1 at the sole discretion of the Company) providing for the resale by the Purchaser of the Common Warrant Shares. The Company shall use commercially reasonable efforts to cause such registration statement to become effective within 90 days following the Closing Date and to keep such registration statement effective at all times until Purchaser no longer owns any Common Warrants or Common Warrant Shares.</w:t>
        <w:br/>
        <w:t xml:space="preserve">  (b)  Purchaser may not assign its rights under this Section 4.9 unless such assignment is approved in writing by the Company, in the Company’s sole discretion.</w:t>
        <w:br/>
        <w:t xml:space="preserve">  ARTICLE V.</w:t>
        <w:br/>
        <w:t>MISCELLANEOUS</w:t>
        <w:br/>
        <w:t xml:space="preserve">  5.1  Termination. This Agreement may be terminated (a) by any Purchaser, as to the Purchaser’s obligations hereunder only and without any effect whatsoever on the obligations between the Company and the other Purchaser, by written notice to the other parties or (b) by the Company by written notice to the Purchaser, if in either case, if the Closing has not been consummated on or before the fifth (5th) Trading Day following the date hereof; provided, however, that no such termination will affect the right of any party to sue for any breach by any other party (or parties).</w:t>
        <w:br/>
        <w:t xml:space="preserve">   15</w:t>
        <w:br/>
        <w:t xml:space="preserve">    5.2  Fees and Expenses. Each party shall pay the fees and expenses of its advisers, counsel, accountants and other experts, if any, and all other expenses incurred by such party incident to the negotiation, preparation, execution, delivery and performance of this Agreement. The Company shall pay all Transfer Agent fees (including, without limitation, any fees required for same-day processing of any instruction letter delivered by the Company), stamp taxes and other taxes and duties levied in connection with the delivery of any Shares to any Purchaser.</w:t>
        <w:br/>
        <w:t xml:space="preserve">  5.3  Entire Agreement. The Transaction Documents, together with the exhibits and schedules thereto, the Prospectus and the Prospectus Supplement, contain the entire understanding of the parties with respect to the subject matter hereof and thereof and supersede all prior agreements and understandings, oral or written, with respect to such matters, which the parties acknowledge have been merged into such documents, exhibits and schedules.</w:t>
        <w:br/>
        <w:t xml:space="preserve">  5.4  Notices. Any and all notices or other communications or deliveries required or permitted to be provided hereunder shall be in writing and shall be deemed given and effective on the earliest of: (a) the time of transmission, if such notice or communication is delivered via facsimile at the facsimile number or email attachment at the email address as set forth on the signature pages attached hereto at or prior to 5:30 p.m. (New York City time) on a Trading Day, (b) the next Trading Day after the time of transmission, if such notice or communication is delivered via facsimile at the facsimile number or email attachment at the email address as set forth on the signature pages attached hereto on a day that is not a Trading Day or later than 5:30 p.m. (New York City time) on any Trading Day, (c) the second (2nd) Trading Day following the date of mailing, if sent by U.S. nationally recognized overnight courier service or (d) upon actual receipt by the party to whom such notice is required to be given. The address for such notices and communications shall be as set forth on the signature pages attached hereto.</w:t>
        <w:br/>
        <w:t xml:space="preserve">  5.5  Amendments; Waivers. No provision of this Agreement may be waived, modified, supplemented or amended except in a written instrument signed, in the case of an amendment, by the Company and Purchaser.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any party to exercise any right hereunder in any manner impair the exercise of any such right.</w:t>
        <w:br/>
        <w:t xml:space="preserve">  5.6  Headings. The headings herein are for convenience only, do not constitute a part of this Agreement and shall not be deemed to limit or affect any of the provisions hereof.</w:t>
        <w:br/>
        <w:t xml:space="preserve">  5.7  Successors and Assigns. This Agreement shall be binding upon and inure to the benefit of the parties and their successors and permitted assigns. The Company may not assign this Agreement or any rights or obligations hereunder without the prior written consent of the Purchaser (other than by merger or operation of law). The Purchaser may assign any or all its rights under this Agreement to any Person to whom Purchaser assigns or transfers any Securities, provided that such transferee agrees in writing to be bound, with respect to the transferred Securities, by the provisions of the Transaction Documents that apply to the “Purchaser”.</w:t>
        <w:br/>
        <w:t xml:space="preserve">   16</w:t>
        <w:br/>
        <w:t xml:space="preserve">    5.8  No Third-Party Beneficiaries. This Agreement is intended for the benefit of the parties hereto and their respective successors and permitted assigns and is not for the benefit of, nor may any provision hereof be enforced by, any other Person, except as otherwise set forth in Section 4.5.</w:t>
        <w:br/>
        <w:t xml:space="preserve">  5.9  Governing Law. This Agreement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 Any dispute relating hereto shall be heard first in the Delaware Court of Chancery, and, if applicable, in any state or federal court located in of Delaware in which appeal from the Court of Chancery may validly be taken under the laws of the State of Delaware (each a “Chosen Court” and collectively, the “Chosen Courts”), and the parties agree to the exclusive jurisdiction and venue of the Chosen Courts. The parties further agree that any Proceeding seeking to enforce any provision of, or based on any matter arising out of or in connection with, this Agreement or the transactions contemplated hereby or by any matters related to the foregoing (the “Applicable Matters”) shall be brought exclusively in a Chosen Court, and that any Proceeding arising out of this Agreement or any other Applicable Matter shall be deemed to have arisen from a transaction of business in the state of Delaware, and each of the parties hereby irrevocably consents to the jurisdiction of such Chosen Courts in any such Proceeding and irrevocably and unconditionally waives, to the fullest extent permitted by law, any objection that party may now or hereafter have to the laying of the venue of any such Proceeding in any such Chosen Court or that any such Proceeding brought in any such Chosen Court has been brought in an inconvenient or improper forum. The parties further covenant not to bring a Proceeding with respect to the Applicable Matters (or that could affect any Applicable Matter) other than in such Chosen Court and not to challenge or enforce in another jurisdiction a judgment of such Chosen Court. Process in any such Proceeding may be served on any Person with respect to such Applicable Matters anywhere in the world, whether within or without the jurisdiction of any such Chosen Court. Without limiting the foregoing, each party agrees that service of process on such party as provided in Section 5.4 shall be deemed effective service of process on such party. IN ANY ACTION, SUIT, OR PROCEEDING IN ANY JURISDICTION BROUGHT BY ANY PARTY AGAINST ANY OTHER PARTY, THE PARTIES EACH KNOWINGLY AND INTENTIONALLY, TO THE GREATEST EXTENT PERMITTED BY APPLICABLE LAW, HEREBY ABSOLUTELY, UNCONDITIONALLY, IRREVOCABLY AND EXPRESSLY WAIVES FOREVER TRIAL BY JURY.</w:t>
        <w:br/>
        <w:t xml:space="preserve">  5.10  Independent Nature of Purchaser’s Obligations and Rights. The obligations of the Purchaser under any Transaction Document are several and not joint with the obligations of any other Purchaser, and no Purchaser shall be responsible in any way for the performance or non-performance of the obligations of any other Purchaser under any Transaction Document. Nothing contained herein or in any other Transaction Document, and no action taken by the Purchaser pursuant hereto or thereto, shall be deemed to constitute the Purchaser as a partnership, an association, a joint venture or any other kind of entity, or create a presumption that the Purchaser is in any way acting in concert or as a group with respect to such obligations or the transactions contemplated by the Transaction Documents. The Purchaser shall be entitled to independently protect and enforce its rights including, without limitation, the rights arising out of this Agreement or out of the other Transaction Documents, and it shall not be necessary for any other Purchaser to be joined as an additional party in any Proceeding for such purpose. The Purchaser has had the opportunity to be represented by its own separate legal counsel in its review and negotiation of the Transaction Documents. It is expressly understood and agreed that each provision contained in this Agreement and in each other Transaction Document is between the Company and the Purchaser, solely.</w:t>
        <w:br/>
        <w:t xml:space="preserve">   17</w:t>
        <w:br/>
        <w:t xml:space="preserve">    5.11  Survival. The representations and warranties contained herein shall survive the Closing for a period ending on the one-year anniversary of the Closing Date.</w:t>
        <w:br/>
        <w:t xml:space="preserve">  5.12  Execution. This Agreement may be executed in multiple counterparts, all of which when taken together shall be considered one and the same agreement and shall become effective when counterparts have been signed by each party and delivered to each other party, it being understood that the parties need not sign the same counterpart. In the event that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were an original thereof.</w:t>
        <w:br/>
        <w:t xml:space="preserve">  5.13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 xml:space="preserve">  5.14  Replacement of Securities. If any certificate or instrument evidencing any of the Securities is mutilated, lost, stolen or destroyed, the Company shall issue or cause to be issued in exchange and substitution for and upon cancellation thereof (in the case of mutilation), or in lieu of and substitution therefor, a new certificate or instrument, but only upon receipt of evidence reasonably satisfactory to the Company of such loss, theft or destruction. The applicant for a new certificate or instrument under such circumstances shall also pay any reasonable third-party costs (including customary indemnity) associated with the issuance of such replacement Securities.</w:t>
        <w:br/>
        <w:t xml:space="preserve">  5.15  Remedies. In addition to being entitled to exercise all rights provided herein or granted by law, including recovery of damages, each of the Purchaser and the Company will be entitled to specific performance under the Transaction Documents. The parties agree that monetary damages may not be adequate compensation for any loss incurred by reason of any breach of obligations contained in the Transaction Documents and hereby agree to waive and not to assert in any Action for specific performance of any such obligation the defense that a remedy at law would be adequate.</w:t>
        <w:br/>
        <w:t xml:space="preserve">  5.16  Payment Set Aside. To the extent that the Company makes a payment or payments to the Purchaser pursuant to any Transaction Document or the Purchaser enforces or exercises its rights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br/>
        <w:t xml:space="preserve">   18</w:t>
        <w:br/>
        <w:t xml:space="preserve">    5.17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5.18  Construction. The parties agree that each of them and/or their respective counsel have had an opportunity to review and revise the Transaction Documents and, therefore, the normal rule of construction to the effect that any ambiguities are to be resolved against the drafting party shall not be employed in the interpretation of the Transaction Documents or any amendments thereto. In addition, each and every reference to share prices and shares of Common Stock in any Transaction Document shall be subject to adjustment for reverse and forward stock splits, stock dividends, stock combinations and other similar transactions of the Common Stock that occur after the date of this Agreement.</w:t>
        <w:br/>
        <w:t xml:space="preserve">  IN WITNESS WHEREOF, the parties hereto have caused this Securities Purchase Agreement to be duly executed by their respective authorized signatories as of the date first indicated above.</w:t>
        <w:br/>
        <w:t xml:space="preserve">  ELECTROCORE, INC.</w:t>
        <w:br/>
        <w:t>Address for Notice:</w:t>
        <w:br/>
        <w:t xml:space="preserve">  electroCore, Inc.</w:t>
        <w:br/>
        <w:t>000 Xxxxx Xxx, Xxxxx 000 Xxxxxxxx, XX 00000</w:t>
        <w:br/>
        <w:t>Attention: Chief Executive Officer</w:t>
        <w:br/>
        <w:t>E-mail:</w:t>
        <w:br/>
        <w:t xml:space="preserve">By:___________________________  </w:t>
        <w:br/>
        <w:t>Name:</w:t>
        <w:br/>
        <w:t>Title:</w:t>
        <w:br/>
        <w:t xml:space="preserve">    [REMAINDER OF PAGE INTENTIONALLY LEFT BLANK </w:t>
        <w:br/>
        <w:t>SIGNATURE PAGE FOR PURCHASER FOLLOWS]</w:t>
        <w:br/>
        <w:t xml:space="preserve">   19</w:t>
        <w:br/>
        <w:t xml:space="preserve">    [PURCHASER SIGNATURE PAGES TO ECOR SECURITIES PURCHASE AGREEMENT]</w:t>
        <w:br/>
        <w:t xml:space="preserve">  IN WITNESS WHEREOF, the undersigned has caused this Securities Purchase Agreement to be duly executed by its respective authorized signatory as of the date first indicated above.</w:t>
        <w:br/>
        <w:t xml:space="preserve">  Name of Purchaser: ________________________</w:t>
        <w:br/>
        <w:t xml:space="preserve">  Signature of Purchaser or Authorized Signatory: _________________________________</w:t>
        <w:br/>
        <w:t xml:space="preserve">  Name of Authorized Signatory (if applicable):</w:t>
        <w:br/>
        <w:t xml:space="preserve">  Title of Purchaser or Authorized Signatory:</w:t>
        <w:br/>
        <w:t xml:space="preserve">  Email Address of Purchaser or Authorized Signatory:</w:t>
        <w:br/>
        <w:t xml:space="preserve">  Facsimile Number of Purchaser or Authorized Signatory:</w:t>
        <w:br/>
        <w:t xml:space="preserve">  Address for Notice to Purchaser:</w:t>
        <w:br/>
        <w:t xml:space="preserve">  Total Subscription Amount:</w:t>
        <w:br/>
        <w:t xml:space="preserve">  Number of Shares To Be Issued To Purchaser:</w:t>
        <w:br/>
        <w:t xml:space="preserve">  Number of Prefunded Warrants To Be Issued To Purchaser:</w:t>
        <w:br/>
        <w:t xml:space="preserve">  Number of Common Warrants To Be Issued To Purchaser:</w:t>
        <w:br/>
        <w:t xml:space="preserve">  Beneficial Ownership Limitation:</w:t>
        <w:br/>
        <w:t xml:space="preserve">  4.99% ☐</w:t>
        <w:br/>
        <w:t xml:space="preserve">  9.99% ☐</w:t>
        <w:br/>
        <w:t xml:space="preserve">  EIN Number (if applicable):</w:t>
        <w:br/>
        <w:t xml:space="preserve">   20</w:t>
        <w:br/>
        <w:t xml:space="preserve">    Exhibit A-1</w:t>
        <w:br/>
        <w:t xml:space="preserve">  Form of Common Warrant</w:t>
        <w:br/>
        <w:t xml:space="preserve">  See Exhibit 4.2 to Form 8-K</w:t>
        <w:br/>
        <w:t xml:space="preserve">        Exhibit A-2</w:t>
        <w:br/>
        <w:t xml:space="preserve">  Form of Prefunded Warrant</w:t>
        <w:br/>
        <w:t xml:space="preserve">  See Exhibit 4.1 to Form 8-K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